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29" w:rsidRPr="0033219D" w:rsidRDefault="00CB4F29" w:rsidP="005C482D">
      <w:pPr>
        <w:pStyle w:val="Default"/>
        <w:spacing w:after="240"/>
        <w:rPr>
          <w:b/>
          <w:bCs/>
          <w:spacing w:val="60"/>
          <w:sz w:val="40"/>
          <w:szCs w:val="40"/>
        </w:rPr>
      </w:pPr>
    </w:p>
    <w:p w:rsidR="00AD741B" w:rsidRPr="0033219D" w:rsidRDefault="00AD741B" w:rsidP="00E50848">
      <w:pPr>
        <w:pStyle w:val="Default"/>
        <w:spacing w:after="240"/>
        <w:jc w:val="center"/>
        <w:rPr>
          <w:b/>
          <w:bCs/>
          <w:spacing w:val="60"/>
          <w:sz w:val="40"/>
          <w:szCs w:val="40"/>
        </w:rPr>
      </w:pPr>
    </w:p>
    <w:p w:rsidR="00D76654" w:rsidRPr="0033219D" w:rsidRDefault="004B0183" w:rsidP="00DC6A3B">
      <w:pPr>
        <w:pStyle w:val="Default"/>
        <w:spacing w:after="120" w:line="360" w:lineRule="auto"/>
        <w:jc w:val="center"/>
        <w:rPr>
          <w:b/>
          <w:bCs/>
          <w:spacing w:val="60"/>
          <w:sz w:val="48"/>
          <w:szCs w:val="48"/>
        </w:rPr>
      </w:pPr>
      <w:r w:rsidRPr="0033219D">
        <w:rPr>
          <w:b/>
          <w:bCs/>
          <w:spacing w:val="60"/>
          <w:sz w:val="48"/>
          <w:szCs w:val="48"/>
        </w:rPr>
        <w:t>ZPRÁV</w:t>
      </w:r>
      <w:r w:rsidR="00C0131F">
        <w:rPr>
          <w:b/>
          <w:bCs/>
          <w:spacing w:val="60"/>
          <w:sz w:val="48"/>
          <w:szCs w:val="48"/>
        </w:rPr>
        <w:t>A</w:t>
      </w:r>
      <w:r w:rsidRPr="0033219D">
        <w:rPr>
          <w:b/>
          <w:bCs/>
          <w:spacing w:val="60"/>
          <w:sz w:val="48"/>
          <w:szCs w:val="48"/>
        </w:rPr>
        <w:t xml:space="preserve"> O UPLATŇOVÁNÍ </w:t>
      </w:r>
      <w:r w:rsidR="0059745A" w:rsidRPr="0033219D">
        <w:rPr>
          <w:b/>
          <w:bCs/>
          <w:spacing w:val="60"/>
          <w:sz w:val="48"/>
          <w:szCs w:val="48"/>
        </w:rPr>
        <w:br/>
      </w:r>
      <w:r w:rsidRPr="0033219D">
        <w:rPr>
          <w:b/>
          <w:bCs/>
          <w:spacing w:val="60"/>
          <w:sz w:val="48"/>
          <w:szCs w:val="48"/>
        </w:rPr>
        <w:t xml:space="preserve">ÚZEMNÍHO PLÁNU </w:t>
      </w:r>
      <w:r w:rsidR="005F109C">
        <w:rPr>
          <w:b/>
          <w:bCs/>
          <w:spacing w:val="60"/>
          <w:sz w:val="48"/>
          <w:szCs w:val="48"/>
        </w:rPr>
        <w:t>DEŠTNICE</w:t>
      </w:r>
    </w:p>
    <w:p w:rsidR="00AA39F2" w:rsidRDefault="00AA39F2" w:rsidP="00AA39F2">
      <w:pPr>
        <w:pStyle w:val="Default"/>
        <w:spacing w:after="240"/>
        <w:jc w:val="center"/>
        <w:rPr>
          <w:b/>
          <w:bCs/>
          <w:sz w:val="32"/>
          <w:szCs w:val="32"/>
        </w:rPr>
      </w:pPr>
      <w:r w:rsidRPr="0033219D">
        <w:rPr>
          <w:b/>
          <w:bCs/>
          <w:sz w:val="32"/>
          <w:szCs w:val="32"/>
        </w:rPr>
        <w:t xml:space="preserve">za období </w:t>
      </w:r>
      <w:r w:rsidR="005F109C">
        <w:rPr>
          <w:b/>
          <w:bCs/>
          <w:sz w:val="32"/>
          <w:szCs w:val="32"/>
        </w:rPr>
        <w:t>04</w:t>
      </w:r>
      <w:r w:rsidR="0053684C">
        <w:rPr>
          <w:b/>
          <w:bCs/>
          <w:sz w:val="32"/>
          <w:szCs w:val="32"/>
        </w:rPr>
        <w:t>/201</w:t>
      </w:r>
      <w:r w:rsidR="005F109C">
        <w:rPr>
          <w:b/>
          <w:bCs/>
          <w:sz w:val="32"/>
          <w:szCs w:val="32"/>
        </w:rPr>
        <w:t>4</w:t>
      </w:r>
      <w:r w:rsidRPr="0033219D">
        <w:rPr>
          <w:b/>
          <w:bCs/>
          <w:sz w:val="32"/>
          <w:szCs w:val="32"/>
        </w:rPr>
        <w:t xml:space="preserve"> - </w:t>
      </w:r>
      <w:r w:rsidR="00387614">
        <w:rPr>
          <w:b/>
          <w:bCs/>
          <w:sz w:val="32"/>
          <w:szCs w:val="32"/>
        </w:rPr>
        <w:t>0</w:t>
      </w:r>
      <w:r w:rsidR="005F109C">
        <w:rPr>
          <w:b/>
          <w:bCs/>
          <w:sz w:val="32"/>
          <w:szCs w:val="32"/>
        </w:rPr>
        <w:t>3</w:t>
      </w:r>
      <w:r w:rsidR="00574F08" w:rsidRPr="0033219D">
        <w:rPr>
          <w:b/>
          <w:bCs/>
          <w:sz w:val="32"/>
          <w:szCs w:val="32"/>
        </w:rPr>
        <w:t>/</w:t>
      </w:r>
      <w:r w:rsidRPr="0033219D">
        <w:rPr>
          <w:b/>
          <w:bCs/>
          <w:sz w:val="32"/>
          <w:szCs w:val="32"/>
        </w:rPr>
        <w:t>201</w:t>
      </w:r>
      <w:r w:rsidR="005F109C">
        <w:rPr>
          <w:b/>
          <w:bCs/>
          <w:sz w:val="32"/>
          <w:szCs w:val="32"/>
        </w:rPr>
        <w:t>8</w:t>
      </w:r>
    </w:p>
    <w:p w:rsidR="004B0183" w:rsidRDefault="004B0183" w:rsidP="00697802">
      <w:pPr>
        <w:pStyle w:val="Default"/>
        <w:spacing w:after="240"/>
        <w:jc w:val="center"/>
        <w:rPr>
          <w:bCs/>
        </w:rPr>
      </w:pPr>
      <w:r w:rsidRPr="0033219D">
        <w:rPr>
          <w:bCs/>
        </w:rPr>
        <w:t xml:space="preserve">dle § 55 odst. 1 zákona č. 183/2006 Sb., </w:t>
      </w:r>
      <w:r w:rsidR="0059769D">
        <w:rPr>
          <w:bCs/>
        </w:rPr>
        <w:br/>
      </w:r>
      <w:r w:rsidRPr="0033219D">
        <w:rPr>
          <w:bCs/>
        </w:rPr>
        <w:t>o územním plánování a stavebním řádu (stavební zákon</w:t>
      </w:r>
      <w:r w:rsidR="0059769D">
        <w:rPr>
          <w:bCs/>
        </w:rPr>
        <w:t>), ve znění pozdějších předpisů</w:t>
      </w:r>
    </w:p>
    <w:p w:rsidR="005258A7" w:rsidRDefault="005258A7" w:rsidP="00697802">
      <w:pPr>
        <w:pStyle w:val="Default"/>
        <w:spacing w:after="240"/>
        <w:jc w:val="center"/>
        <w:rPr>
          <w:bCs/>
        </w:rPr>
      </w:pPr>
    </w:p>
    <w:p w:rsidR="00C40EE8" w:rsidRDefault="005F109C" w:rsidP="005F109C">
      <w:pPr>
        <w:pStyle w:val="Default"/>
        <w:spacing w:after="240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4343400" cy="4851825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85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686" w:rsidRDefault="002F3686" w:rsidP="006E3587">
      <w:pPr>
        <w:pStyle w:val="Default"/>
        <w:spacing w:after="240"/>
        <w:jc w:val="both"/>
        <w:rPr>
          <w:bCs/>
        </w:rPr>
      </w:pPr>
    </w:p>
    <w:p w:rsidR="002F3686" w:rsidRPr="0033219D" w:rsidRDefault="002F3686" w:rsidP="006E3587">
      <w:pPr>
        <w:pStyle w:val="Default"/>
        <w:spacing w:after="240"/>
        <w:jc w:val="both"/>
        <w:rPr>
          <w:bCs/>
        </w:rPr>
      </w:pPr>
    </w:p>
    <w:p w:rsidR="0059745A" w:rsidRDefault="0059745A" w:rsidP="006E3587">
      <w:pPr>
        <w:pStyle w:val="Default"/>
        <w:spacing w:after="240"/>
        <w:jc w:val="both"/>
        <w:rPr>
          <w:bCs/>
        </w:rPr>
      </w:pPr>
    </w:p>
    <w:p w:rsidR="005258A7" w:rsidRPr="0033219D" w:rsidRDefault="005258A7" w:rsidP="006E3587">
      <w:pPr>
        <w:pStyle w:val="Default"/>
        <w:spacing w:after="240"/>
        <w:jc w:val="both"/>
        <w:rPr>
          <w:bCs/>
        </w:rPr>
      </w:pPr>
    </w:p>
    <w:p w:rsidR="004B0183" w:rsidRPr="0033219D" w:rsidRDefault="004B0183" w:rsidP="005258A7">
      <w:pPr>
        <w:pStyle w:val="Default"/>
        <w:spacing w:after="240" w:line="480" w:lineRule="auto"/>
        <w:jc w:val="both"/>
        <w:rPr>
          <w:bCs/>
        </w:rPr>
      </w:pPr>
      <w:r w:rsidRPr="0033219D">
        <w:rPr>
          <w:bCs/>
        </w:rPr>
        <w:t>STUPEŇ:</w:t>
      </w:r>
      <w:r w:rsidRPr="0033219D">
        <w:rPr>
          <w:bCs/>
        </w:rPr>
        <w:tab/>
      </w:r>
      <w:r w:rsidRPr="0033219D">
        <w:rPr>
          <w:bCs/>
        </w:rPr>
        <w:tab/>
      </w:r>
      <w:r w:rsidRPr="0033219D">
        <w:rPr>
          <w:bCs/>
        </w:rPr>
        <w:tab/>
      </w:r>
      <w:r w:rsidR="00C0131F">
        <w:rPr>
          <w:b/>
          <w:bCs/>
          <w:u w:val="single"/>
        </w:rPr>
        <w:t>zpráv</w:t>
      </w:r>
      <w:r w:rsidR="00E05927">
        <w:rPr>
          <w:b/>
          <w:bCs/>
          <w:u w:val="single"/>
        </w:rPr>
        <w:t>a - projednaná</w:t>
      </w:r>
    </w:p>
    <w:p w:rsidR="00401C54" w:rsidRPr="0033219D" w:rsidRDefault="004B0183" w:rsidP="005258A7">
      <w:pPr>
        <w:pStyle w:val="Default"/>
        <w:spacing w:after="240" w:line="480" w:lineRule="auto"/>
        <w:jc w:val="both"/>
        <w:rPr>
          <w:bCs/>
        </w:rPr>
      </w:pPr>
      <w:r w:rsidRPr="0033219D">
        <w:rPr>
          <w:bCs/>
        </w:rPr>
        <w:t>OBEC:</w:t>
      </w:r>
      <w:r w:rsidRPr="0033219D">
        <w:rPr>
          <w:bCs/>
        </w:rPr>
        <w:tab/>
      </w:r>
      <w:r w:rsidRPr="0033219D">
        <w:rPr>
          <w:bCs/>
        </w:rPr>
        <w:tab/>
      </w:r>
      <w:r w:rsidRPr="0033219D">
        <w:rPr>
          <w:bCs/>
        </w:rPr>
        <w:tab/>
      </w:r>
      <w:r w:rsidRPr="0033219D">
        <w:rPr>
          <w:bCs/>
        </w:rPr>
        <w:tab/>
      </w:r>
      <w:r w:rsidR="005F109C">
        <w:rPr>
          <w:b/>
          <w:bCs/>
        </w:rPr>
        <w:t>Deštnice</w:t>
      </w:r>
    </w:p>
    <w:p w:rsidR="004B0183" w:rsidRPr="0033219D" w:rsidRDefault="00387614" w:rsidP="005258A7">
      <w:pPr>
        <w:pStyle w:val="Default"/>
        <w:spacing w:after="240" w:line="480" w:lineRule="auto"/>
        <w:jc w:val="both"/>
        <w:rPr>
          <w:bCs/>
        </w:rPr>
      </w:pPr>
      <w:r>
        <w:rPr>
          <w:bCs/>
        </w:rPr>
        <w:t>STAROSTKA OBCE</w:t>
      </w:r>
      <w:r w:rsidR="004B0183" w:rsidRPr="0033219D">
        <w:rPr>
          <w:bCs/>
        </w:rPr>
        <w:t xml:space="preserve">: </w:t>
      </w:r>
      <w:r w:rsidR="004B0183" w:rsidRPr="0033219D">
        <w:rPr>
          <w:bCs/>
        </w:rPr>
        <w:tab/>
      </w:r>
      <w:r w:rsidR="005F109C">
        <w:rPr>
          <w:b/>
          <w:bCs/>
        </w:rPr>
        <w:t>Martina Bartošová</w:t>
      </w:r>
    </w:p>
    <w:p w:rsidR="00401C54" w:rsidRPr="0033219D" w:rsidRDefault="004B0183" w:rsidP="00401C54">
      <w:pPr>
        <w:pStyle w:val="Default"/>
        <w:jc w:val="both"/>
        <w:rPr>
          <w:b/>
          <w:bCs/>
        </w:rPr>
      </w:pPr>
      <w:r w:rsidRPr="0033219D">
        <w:rPr>
          <w:bCs/>
        </w:rPr>
        <w:t>POŘIZOVATEL</w:t>
      </w:r>
      <w:r w:rsidR="00401C54" w:rsidRPr="0033219D">
        <w:rPr>
          <w:bCs/>
        </w:rPr>
        <w:t xml:space="preserve">: </w:t>
      </w:r>
      <w:r w:rsidR="00401C54" w:rsidRPr="0033219D">
        <w:rPr>
          <w:bCs/>
        </w:rPr>
        <w:tab/>
      </w:r>
      <w:r w:rsidRPr="0033219D">
        <w:rPr>
          <w:bCs/>
        </w:rPr>
        <w:tab/>
      </w:r>
      <w:proofErr w:type="spellStart"/>
      <w:r w:rsidR="00401C54" w:rsidRPr="0033219D">
        <w:rPr>
          <w:b/>
          <w:bCs/>
        </w:rPr>
        <w:t>MěÚ</w:t>
      </w:r>
      <w:proofErr w:type="spellEnd"/>
      <w:r w:rsidR="00401C54" w:rsidRPr="0033219D">
        <w:rPr>
          <w:b/>
          <w:bCs/>
        </w:rPr>
        <w:t xml:space="preserve"> Žatec, odbor rozvoje </w:t>
      </w:r>
      <w:r w:rsidR="00987E03">
        <w:rPr>
          <w:b/>
          <w:bCs/>
        </w:rPr>
        <w:t xml:space="preserve">a majetku </w:t>
      </w:r>
      <w:r w:rsidR="00401C54" w:rsidRPr="0033219D">
        <w:rPr>
          <w:b/>
          <w:bCs/>
        </w:rPr>
        <w:t>města</w:t>
      </w:r>
    </w:p>
    <w:p w:rsidR="00ED2A0C" w:rsidRPr="0033219D" w:rsidRDefault="004B0183" w:rsidP="00401C54">
      <w:pPr>
        <w:pStyle w:val="Default"/>
        <w:jc w:val="both"/>
        <w:rPr>
          <w:bCs/>
        </w:rPr>
      </w:pPr>
      <w:r w:rsidRPr="0033219D">
        <w:rPr>
          <w:b/>
          <w:bCs/>
        </w:rPr>
        <w:tab/>
      </w:r>
      <w:r w:rsidR="00401C54" w:rsidRPr="0033219D">
        <w:rPr>
          <w:b/>
          <w:bCs/>
        </w:rPr>
        <w:tab/>
      </w:r>
      <w:r w:rsidR="00401C54" w:rsidRPr="0033219D">
        <w:rPr>
          <w:b/>
          <w:bCs/>
        </w:rPr>
        <w:tab/>
      </w:r>
      <w:r w:rsidRPr="0033219D">
        <w:rPr>
          <w:b/>
          <w:bCs/>
        </w:rPr>
        <w:tab/>
      </w:r>
      <w:r w:rsidR="00401C54" w:rsidRPr="0033219D">
        <w:rPr>
          <w:b/>
          <w:bCs/>
        </w:rPr>
        <w:t>Úřad územního plánování</w:t>
      </w:r>
    </w:p>
    <w:p w:rsidR="00401C54" w:rsidRPr="0033219D" w:rsidRDefault="00401C54" w:rsidP="00401C54">
      <w:pPr>
        <w:pStyle w:val="Default"/>
        <w:jc w:val="both"/>
        <w:rPr>
          <w:bCs/>
        </w:rPr>
      </w:pPr>
      <w:r w:rsidRPr="0033219D">
        <w:rPr>
          <w:bCs/>
        </w:rPr>
        <w:tab/>
      </w:r>
      <w:r w:rsidR="004B0183" w:rsidRPr="0033219D">
        <w:rPr>
          <w:bCs/>
        </w:rPr>
        <w:tab/>
      </w:r>
      <w:r w:rsidRPr="0033219D">
        <w:rPr>
          <w:bCs/>
        </w:rPr>
        <w:tab/>
      </w:r>
      <w:r w:rsidR="004B0183" w:rsidRPr="0033219D">
        <w:rPr>
          <w:bCs/>
        </w:rPr>
        <w:tab/>
      </w:r>
      <w:r w:rsidRPr="0033219D">
        <w:rPr>
          <w:bCs/>
        </w:rPr>
        <w:t>náměstí Svobody 1, 438 24 Žatec</w:t>
      </w:r>
    </w:p>
    <w:p w:rsidR="00401C54" w:rsidRPr="0033219D" w:rsidRDefault="00401C54" w:rsidP="006E3587">
      <w:pPr>
        <w:pStyle w:val="Default"/>
        <w:spacing w:after="240"/>
        <w:jc w:val="both"/>
        <w:rPr>
          <w:bCs/>
        </w:rPr>
      </w:pPr>
      <w:r w:rsidRPr="0033219D">
        <w:rPr>
          <w:bCs/>
        </w:rPr>
        <w:tab/>
      </w:r>
      <w:r w:rsidRPr="0033219D">
        <w:rPr>
          <w:bCs/>
        </w:rPr>
        <w:tab/>
      </w:r>
      <w:r w:rsidR="004B0183" w:rsidRPr="0033219D">
        <w:rPr>
          <w:bCs/>
        </w:rPr>
        <w:tab/>
      </w:r>
      <w:r w:rsidR="004B0183" w:rsidRPr="0033219D">
        <w:rPr>
          <w:bCs/>
        </w:rPr>
        <w:tab/>
      </w:r>
      <w:r w:rsidRPr="0033219D">
        <w:rPr>
          <w:bCs/>
        </w:rPr>
        <w:t xml:space="preserve">zastoupený Bc. Martinou </w:t>
      </w:r>
      <w:proofErr w:type="spellStart"/>
      <w:r w:rsidRPr="0033219D">
        <w:rPr>
          <w:bCs/>
        </w:rPr>
        <w:t>Oppelovou</w:t>
      </w:r>
      <w:proofErr w:type="spellEnd"/>
    </w:p>
    <w:p w:rsidR="004B0183" w:rsidRDefault="004B0183" w:rsidP="006E3587">
      <w:pPr>
        <w:pStyle w:val="Default"/>
        <w:spacing w:after="240"/>
        <w:jc w:val="both"/>
        <w:rPr>
          <w:bCs/>
        </w:rPr>
      </w:pPr>
    </w:p>
    <w:p w:rsidR="005258A7" w:rsidRDefault="005258A7" w:rsidP="006E3587">
      <w:pPr>
        <w:pStyle w:val="Default"/>
        <w:spacing w:after="240"/>
        <w:jc w:val="both"/>
        <w:rPr>
          <w:bCs/>
        </w:rPr>
      </w:pPr>
    </w:p>
    <w:p w:rsidR="005258A7" w:rsidRPr="0033219D" w:rsidRDefault="005258A7" w:rsidP="006E3587">
      <w:pPr>
        <w:pStyle w:val="Default"/>
        <w:spacing w:after="240"/>
        <w:jc w:val="both"/>
        <w:rPr>
          <w:bCs/>
        </w:rPr>
      </w:pPr>
    </w:p>
    <w:p w:rsidR="00401C54" w:rsidRPr="0033219D" w:rsidRDefault="004B0183" w:rsidP="005258A7">
      <w:pPr>
        <w:pStyle w:val="Default"/>
        <w:spacing w:after="240" w:line="480" w:lineRule="auto"/>
        <w:jc w:val="both"/>
        <w:rPr>
          <w:bCs/>
        </w:rPr>
      </w:pPr>
      <w:r w:rsidRPr="0033219D">
        <w:rPr>
          <w:bCs/>
        </w:rPr>
        <w:t>DATUM</w:t>
      </w:r>
      <w:r w:rsidR="00401C54" w:rsidRPr="0033219D">
        <w:rPr>
          <w:bCs/>
        </w:rPr>
        <w:t xml:space="preserve"> </w:t>
      </w:r>
      <w:r w:rsidRPr="0033219D">
        <w:rPr>
          <w:bCs/>
        </w:rPr>
        <w:t>ZPRACOVÁNÍ</w:t>
      </w:r>
      <w:r w:rsidR="00401C54" w:rsidRPr="0033219D">
        <w:rPr>
          <w:bCs/>
        </w:rPr>
        <w:t xml:space="preserve"> </w:t>
      </w:r>
      <w:r w:rsidRPr="0033219D">
        <w:rPr>
          <w:bCs/>
        </w:rPr>
        <w:t>NÁVRHU</w:t>
      </w:r>
      <w:r w:rsidR="00401C54" w:rsidRPr="0033219D">
        <w:rPr>
          <w:bCs/>
        </w:rPr>
        <w:t xml:space="preserve"> Z</w:t>
      </w:r>
      <w:r w:rsidR="00997D3D" w:rsidRPr="0033219D">
        <w:rPr>
          <w:bCs/>
        </w:rPr>
        <w:t>právy</w:t>
      </w:r>
      <w:r w:rsidR="00401C54" w:rsidRPr="0033219D">
        <w:rPr>
          <w:bCs/>
        </w:rPr>
        <w:t>:</w:t>
      </w:r>
      <w:r w:rsidR="00401C54" w:rsidRPr="0033219D">
        <w:rPr>
          <w:bCs/>
        </w:rPr>
        <w:tab/>
      </w:r>
      <w:r w:rsidR="00997D3D" w:rsidRPr="0033219D">
        <w:rPr>
          <w:bCs/>
        </w:rPr>
        <w:tab/>
      </w:r>
      <w:r w:rsidR="00997D3D" w:rsidRPr="0033219D">
        <w:rPr>
          <w:bCs/>
        </w:rPr>
        <w:tab/>
      </w:r>
      <w:r w:rsidR="00776C5E">
        <w:rPr>
          <w:bCs/>
        </w:rPr>
        <w:t>2</w:t>
      </w:r>
      <w:r w:rsidR="005F109C">
        <w:rPr>
          <w:bCs/>
        </w:rPr>
        <w:t>0</w:t>
      </w:r>
      <w:r w:rsidR="00D62449">
        <w:rPr>
          <w:bCs/>
        </w:rPr>
        <w:t xml:space="preserve">. </w:t>
      </w:r>
      <w:r w:rsidR="005F109C">
        <w:rPr>
          <w:bCs/>
        </w:rPr>
        <w:t xml:space="preserve">února </w:t>
      </w:r>
      <w:r w:rsidR="00AD5B7A">
        <w:rPr>
          <w:bCs/>
        </w:rPr>
        <w:t>201</w:t>
      </w:r>
      <w:r w:rsidR="005F109C">
        <w:rPr>
          <w:bCs/>
        </w:rPr>
        <w:t>8</w:t>
      </w:r>
    </w:p>
    <w:p w:rsidR="004B0183" w:rsidRDefault="004B0183" w:rsidP="005258A7">
      <w:pPr>
        <w:pStyle w:val="Default"/>
        <w:spacing w:after="240" w:line="480" w:lineRule="auto"/>
        <w:jc w:val="both"/>
        <w:rPr>
          <w:bCs/>
        </w:rPr>
      </w:pPr>
      <w:r w:rsidRPr="0033219D">
        <w:rPr>
          <w:bCs/>
        </w:rPr>
        <w:t>TERMÍN PROJEDNÁNÍ NÁVRHU Z</w:t>
      </w:r>
      <w:r w:rsidR="00997D3D" w:rsidRPr="0033219D">
        <w:rPr>
          <w:bCs/>
        </w:rPr>
        <w:t>právy</w:t>
      </w:r>
      <w:r w:rsidRPr="0033219D">
        <w:rPr>
          <w:bCs/>
        </w:rPr>
        <w:t xml:space="preserve">: </w:t>
      </w:r>
      <w:r w:rsidRPr="0033219D">
        <w:rPr>
          <w:bCs/>
        </w:rPr>
        <w:tab/>
      </w:r>
      <w:r w:rsidR="00CB4F29" w:rsidRPr="0033219D">
        <w:rPr>
          <w:bCs/>
        </w:rPr>
        <w:tab/>
      </w:r>
      <w:r w:rsidR="00CB4F29" w:rsidRPr="0033219D">
        <w:rPr>
          <w:bCs/>
        </w:rPr>
        <w:tab/>
      </w:r>
      <w:r w:rsidR="00776C5E">
        <w:rPr>
          <w:bCs/>
        </w:rPr>
        <w:t xml:space="preserve"> </w:t>
      </w:r>
      <w:r w:rsidR="00155048">
        <w:rPr>
          <w:bCs/>
        </w:rPr>
        <w:t>duben</w:t>
      </w:r>
      <w:r w:rsidR="00D614EC">
        <w:rPr>
          <w:bCs/>
        </w:rPr>
        <w:t xml:space="preserve"> </w:t>
      </w:r>
      <w:r w:rsidR="00BB0759">
        <w:rPr>
          <w:bCs/>
        </w:rPr>
        <w:t>201</w:t>
      </w:r>
      <w:r w:rsidR="005F109C">
        <w:rPr>
          <w:bCs/>
        </w:rPr>
        <w:t>8</w:t>
      </w:r>
    </w:p>
    <w:p w:rsidR="005258A7" w:rsidRDefault="005258A7" w:rsidP="006E3587">
      <w:pPr>
        <w:pStyle w:val="Default"/>
        <w:spacing w:after="240"/>
        <w:jc w:val="both"/>
        <w:rPr>
          <w:bCs/>
        </w:rPr>
      </w:pPr>
    </w:p>
    <w:p w:rsidR="005258A7" w:rsidRDefault="005258A7" w:rsidP="006E3587">
      <w:pPr>
        <w:pStyle w:val="Default"/>
        <w:spacing w:after="240"/>
        <w:jc w:val="both"/>
        <w:rPr>
          <w:bCs/>
        </w:rPr>
      </w:pPr>
    </w:p>
    <w:p w:rsidR="005258A7" w:rsidRDefault="005258A7" w:rsidP="006E3587">
      <w:pPr>
        <w:pStyle w:val="Default"/>
        <w:spacing w:after="240"/>
        <w:jc w:val="both"/>
        <w:rPr>
          <w:bCs/>
        </w:rPr>
      </w:pPr>
    </w:p>
    <w:p w:rsidR="005258A7" w:rsidRDefault="005258A7" w:rsidP="006E3587">
      <w:pPr>
        <w:pStyle w:val="Default"/>
        <w:spacing w:after="240"/>
        <w:jc w:val="both"/>
        <w:rPr>
          <w:bCs/>
        </w:rPr>
      </w:pPr>
    </w:p>
    <w:p w:rsidR="005258A7" w:rsidRPr="0033219D" w:rsidRDefault="005258A7" w:rsidP="006E3587">
      <w:pPr>
        <w:pStyle w:val="Default"/>
        <w:spacing w:after="240"/>
        <w:jc w:val="both"/>
        <w:rPr>
          <w:bCs/>
        </w:rPr>
      </w:pPr>
    </w:p>
    <w:p w:rsidR="00CB4F29" w:rsidRPr="0033219D" w:rsidRDefault="00D82227" w:rsidP="00A25313">
      <w:pPr>
        <w:pStyle w:val="Default"/>
        <w:spacing w:after="120"/>
        <w:jc w:val="both"/>
        <w:rPr>
          <w:bCs/>
        </w:rPr>
      </w:pPr>
      <w:r>
        <w:rPr>
          <w:bCs/>
          <w:noProof/>
        </w:rPr>
        <w:pict>
          <v:rect id="Rectangle 4" o:spid="_x0000_s2050" style="position:absolute;left:0;text-align:left;margin-left:-9pt;margin-top:15.3pt;width:459pt;height:135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" filled="f"/>
        </w:pict>
      </w:r>
    </w:p>
    <w:p w:rsidR="00D95FC5" w:rsidRPr="0033219D" w:rsidRDefault="00D95FC5" w:rsidP="00D95FC5">
      <w:pPr>
        <w:pStyle w:val="Default"/>
        <w:spacing w:after="120"/>
        <w:jc w:val="both"/>
        <w:rPr>
          <w:b/>
          <w:bCs/>
        </w:rPr>
      </w:pPr>
      <w:r w:rsidRPr="0033219D">
        <w:rPr>
          <w:b/>
          <w:bCs/>
        </w:rPr>
        <w:t xml:space="preserve">DATUM SCHVÁLENÍ Zprávy Zastupitelstvem obce </w:t>
      </w:r>
      <w:r>
        <w:rPr>
          <w:b/>
          <w:bCs/>
        </w:rPr>
        <w:t>Deštnice:</w:t>
      </w:r>
    </w:p>
    <w:p w:rsidR="00D95FC5" w:rsidRPr="0033219D" w:rsidRDefault="00D95FC5" w:rsidP="00D95FC5">
      <w:pPr>
        <w:pStyle w:val="Default"/>
        <w:spacing w:after="240"/>
        <w:jc w:val="both"/>
        <w:rPr>
          <w:bCs/>
        </w:rPr>
      </w:pPr>
      <w:r w:rsidRPr="0033219D">
        <w:rPr>
          <w:bCs/>
        </w:rPr>
        <w:t>dle § 6 odst. 5 písm. e) zákona</w:t>
      </w:r>
      <w:r>
        <w:rPr>
          <w:bCs/>
        </w:rPr>
        <w:t xml:space="preserve"> č. 183/2006 Sb.</w:t>
      </w:r>
      <w:r w:rsidRPr="0033219D">
        <w:rPr>
          <w:bCs/>
        </w:rPr>
        <w:tab/>
      </w:r>
      <w:r w:rsidRPr="0033219D">
        <w:rPr>
          <w:bCs/>
        </w:rPr>
        <w:tab/>
      </w:r>
      <w:r w:rsidRPr="0033219D">
        <w:rPr>
          <w:bCs/>
        </w:rPr>
        <w:tab/>
      </w:r>
    </w:p>
    <w:p w:rsidR="00D95FC5" w:rsidRDefault="00D95FC5" w:rsidP="00D95FC5">
      <w:pPr>
        <w:pStyle w:val="Default"/>
        <w:spacing w:before="120" w:after="240"/>
        <w:jc w:val="both"/>
        <w:rPr>
          <w:bCs/>
        </w:rPr>
      </w:pPr>
      <w:r w:rsidRPr="0033219D">
        <w:rPr>
          <w:bCs/>
        </w:rPr>
        <w:t xml:space="preserve">ČÍSLO USNESENÍ: </w:t>
      </w:r>
      <w:r w:rsidRPr="0033219D">
        <w:rPr>
          <w:bCs/>
        </w:rPr>
        <w:tab/>
      </w:r>
      <w:r>
        <w:rPr>
          <w:bCs/>
        </w:rPr>
        <w:t>k bodu č.3 v zápisu č.3/2018</w:t>
      </w:r>
      <w:r w:rsidRPr="0033219D">
        <w:rPr>
          <w:bCs/>
        </w:rPr>
        <w:tab/>
      </w:r>
    </w:p>
    <w:p w:rsidR="00401C54" w:rsidRPr="0033219D" w:rsidRDefault="00D95FC5" w:rsidP="00D95FC5">
      <w:pPr>
        <w:pStyle w:val="Default"/>
        <w:spacing w:before="120" w:after="240"/>
        <w:jc w:val="both"/>
        <w:rPr>
          <w:bCs/>
        </w:rPr>
      </w:pPr>
      <w:r>
        <w:rPr>
          <w:bCs/>
        </w:rPr>
        <w:t>schváleno na zasedání ZO Deštnice dne: 23.května 2018</w:t>
      </w:r>
      <w:r w:rsidRPr="0033219D">
        <w:rPr>
          <w:bCs/>
        </w:rPr>
        <w:tab/>
      </w:r>
      <w:r w:rsidR="004B0183" w:rsidRPr="0033219D">
        <w:rPr>
          <w:bCs/>
        </w:rPr>
        <w:tab/>
      </w:r>
      <w:r w:rsidR="004B0183" w:rsidRPr="0033219D">
        <w:rPr>
          <w:bCs/>
        </w:rPr>
        <w:tab/>
      </w:r>
      <w:r w:rsidR="004B0183" w:rsidRPr="0033219D">
        <w:rPr>
          <w:bCs/>
        </w:rPr>
        <w:tab/>
      </w:r>
      <w:r w:rsidR="004B0183" w:rsidRPr="0033219D">
        <w:rPr>
          <w:bCs/>
        </w:rPr>
        <w:tab/>
      </w:r>
      <w:r w:rsidR="004B0183" w:rsidRPr="0033219D">
        <w:rPr>
          <w:bCs/>
        </w:rPr>
        <w:tab/>
      </w:r>
      <w:r w:rsidR="004B0183" w:rsidRPr="0033219D">
        <w:rPr>
          <w:bCs/>
        </w:rPr>
        <w:tab/>
      </w:r>
    </w:p>
    <w:p w:rsidR="00401C54" w:rsidRPr="0033219D" w:rsidRDefault="00401C54" w:rsidP="006E3587">
      <w:pPr>
        <w:pStyle w:val="Default"/>
        <w:spacing w:after="240"/>
        <w:jc w:val="both"/>
        <w:rPr>
          <w:bCs/>
        </w:rPr>
      </w:pPr>
    </w:p>
    <w:p w:rsidR="00E50848" w:rsidRPr="0033219D" w:rsidRDefault="00C456AF" w:rsidP="00C456AF">
      <w:pPr>
        <w:pStyle w:val="Default"/>
        <w:spacing w:after="240"/>
        <w:jc w:val="both"/>
        <w:rPr>
          <w:b/>
          <w:bCs/>
        </w:rPr>
      </w:pPr>
      <w:r w:rsidRPr="0033219D">
        <w:rPr>
          <w:bCs/>
        </w:rPr>
        <w:br w:type="page"/>
      </w:r>
      <w:r w:rsidR="00D76654" w:rsidRPr="0033219D">
        <w:rPr>
          <w:b/>
          <w:bCs/>
        </w:rPr>
        <w:lastRenderedPageBreak/>
        <w:t>Obsah</w:t>
      </w:r>
      <w:r w:rsidR="00105F4E" w:rsidRPr="0033219D">
        <w:rPr>
          <w:b/>
          <w:bCs/>
        </w:rPr>
        <w:t xml:space="preserve"> Zprávy o uplatňování územního plánu </w:t>
      </w:r>
    </w:p>
    <w:p w:rsidR="00D76654" w:rsidRPr="0033219D" w:rsidRDefault="00E50848" w:rsidP="006E3587">
      <w:pPr>
        <w:pStyle w:val="Default"/>
        <w:spacing w:after="360"/>
        <w:jc w:val="both"/>
        <w:rPr>
          <w:i/>
        </w:rPr>
      </w:pPr>
      <w:r w:rsidRPr="0033219D">
        <w:rPr>
          <w:bCs/>
          <w:i/>
        </w:rPr>
        <w:t>(</w:t>
      </w:r>
      <w:r w:rsidR="00105F4E" w:rsidRPr="0033219D">
        <w:rPr>
          <w:bCs/>
          <w:i/>
        </w:rPr>
        <w:t>dle § 15 vyhlášky č. 500/2006 Sb., o územně analytických podkladech, územně plánovací dokumentac</w:t>
      </w:r>
      <w:r w:rsidR="00A217E3">
        <w:rPr>
          <w:bCs/>
          <w:i/>
        </w:rPr>
        <w:t>i</w:t>
      </w:r>
      <w:r w:rsidR="00105F4E" w:rsidRPr="0033219D">
        <w:rPr>
          <w:bCs/>
          <w:i/>
        </w:rPr>
        <w:t xml:space="preserve"> a způsobu evidence územně plánovací činnosti, ve znění pozdějších předpisů</w:t>
      </w:r>
      <w:r w:rsidRPr="0033219D">
        <w:rPr>
          <w:bCs/>
          <w:i/>
        </w:rPr>
        <w:t>)</w:t>
      </w:r>
      <w:r w:rsidR="00D76654" w:rsidRPr="0033219D">
        <w:rPr>
          <w:bCs/>
          <w:i/>
        </w:rPr>
        <w:t xml:space="preserve"> </w:t>
      </w:r>
    </w:p>
    <w:p w:rsidR="00395602" w:rsidRDefault="00395602" w:rsidP="00577B68">
      <w:pPr>
        <w:pStyle w:val="Default"/>
        <w:spacing w:after="120"/>
        <w:jc w:val="both"/>
        <w:rPr>
          <w:bCs/>
        </w:rPr>
      </w:pPr>
      <w:r>
        <w:rPr>
          <w:bCs/>
        </w:rPr>
        <w:t xml:space="preserve">I. </w:t>
      </w:r>
      <w:r w:rsidR="00D76654" w:rsidRPr="0033219D">
        <w:rPr>
          <w:bCs/>
        </w:rPr>
        <w:t>Úvod</w:t>
      </w:r>
    </w:p>
    <w:p w:rsidR="00395602" w:rsidRDefault="00395602" w:rsidP="00577B68">
      <w:pPr>
        <w:pStyle w:val="Default"/>
        <w:spacing w:after="120"/>
        <w:jc w:val="both"/>
        <w:rPr>
          <w:bCs/>
        </w:rPr>
      </w:pPr>
    </w:p>
    <w:p w:rsidR="00D76654" w:rsidRPr="0033219D" w:rsidRDefault="00395602" w:rsidP="00577B68">
      <w:pPr>
        <w:pStyle w:val="Default"/>
        <w:spacing w:after="120"/>
        <w:jc w:val="both"/>
        <w:rPr>
          <w:bCs/>
        </w:rPr>
      </w:pPr>
      <w:r>
        <w:rPr>
          <w:bCs/>
        </w:rPr>
        <w:t>II. Zpráva o uplatňování</w:t>
      </w:r>
      <w:r w:rsidR="00D76654" w:rsidRPr="0033219D">
        <w:rPr>
          <w:bCs/>
        </w:rPr>
        <w:t xml:space="preserve"> </w:t>
      </w:r>
    </w:p>
    <w:p w:rsidR="00D76654" w:rsidRPr="0033219D" w:rsidRDefault="00D76654" w:rsidP="00577B68">
      <w:pPr>
        <w:pStyle w:val="Default"/>
        <w:numPr>
          <w:ilvl w:val="0"/>
          <w:numId w:val="3"/>
        </w:numPr>
        <w:spacing w:after="120"/>
        <w:jc w:val="both"/>
      </w:pPr>
      <w:r w:rsidRPr="0033219D">
        <w:rPr>
          <w:bCs/>
        </w:rPr>
        <w:t xml:space="preserve">Vyhodnocení uplatňování územního plánu včetně vyhodnocení změn podmínek, </w:t>
      </w:r>
      <w:r w:rsidR="00166381">
        <w:rPr>
          <w:bCs/>
        </w:rPr>
        <w:br/>
      </w:r>
      <w:r w:rsidRPr="0033219D">
        <w:rPr>
          <w:bCs/>
        </w:rPr>
        <w:t>na základě kterých byl územní plán vydán (§ 5 odst. 6 stavebního zákona), a vyhodnocení případných nepředpokládaných negativních do</w:t>
      </w:r>
      <w:r w:rsidR="00396C83" w:rsidRPr="0033219D">
        <w:rPr>
          <w:bCs/>
        </w:rPr>
        <w:t>padů na udržitelný rozvoj území</w:t>
      </w:r>
    </w:p>
    <w:p w:rsidR="00D76654" w:rsidRPr="0033219D" w:rsidRDefault="00D76654" w:rsidP="00577B68">
      <w:pPr>
        <w:pStyle w:val="Default"/>
        <w:numPr>
          <w:ilvl w:val="0"/>
          <w:numId w:val="3"/>
        </w:numPr>
        <w:spacing w:after="120"/>
        <w:jc w:val="both"/>
      </w:pPr>
      <w:r w:rsidRPr="0033219D">
        <w:rPr>
          <w:bCs/>
        </w:rPr>
        <w:t xml:space="preserve">Problémy k řešení v územním plánu vyplývající z územně analytických podkladů </w:t>
      </w:r>
    </w:p>
    <w:p w:rsidR="006B22E4" w:rsidRPr="0033219D" w:rsidRDefault="00D76654" w:rsidP="00577B68">
      <w:pPr>
        <w:pStyle w:val="Default"/>
        <w:numPr>
          <w:ilvl w:val="0"/>
          <w:numId w:val="3"/>
        </w:numPr>
        <w:spacing w:after="120"/>
        <w:jc w:val="both"/>
      </w:pPr>
      <w:r w:rsidRPr="0033219D">
        <w:rPr>
          <w:bCs/>
        </w:rPr>
        <w:t xml:space="preserve">Vyhodnocení souladu územního plánu s politikou územního rozvoje a </w:t>
      </w:r>
      <w:r w:rsidR="006B22E4" w:rsidRPr="0033219D">
        <w:rPr>
          <w:bCs/>
        </w:rPr>
        <w:t xml:space="preserve">územně plánovací dokumentací vydanou krajem </w:t>
      </w:r>
    </w:p>
    <w:p w:rsidR="00D76654" w:rsidRPr="0033219D" w:rsidRDefault="00767730" w:rsidP="00577B68">
      <w:pPr>
        <w:pStyle w:val="Default"/>
        <w:numPr>
          <w:ilvl w:val="0"/>
          <w:numId w:val="3"/>
        </w:numPr>
        <w:spacing w:after="120"/>
        <w:jc w:val="both"/>
      </w:pPr>
      <w:r>
        <w:rPr>
          <w:bCs/>
        </w:rPr>
        <w:t>V</w:t>
      </w:r>
      <w:r w:rsidR="00D76654" w:rsidRPr="0033219D">
        <w:rPr>
          <w:bCs/>
        </w:rPr>
        <w:t xml:space="preserve">yhodnocení potřeby vymezení nových zastavitelných ploch podle § 55 odst. 4 stavebního zákona </w:t>
      </w:r>
    </w:p>
    <w:p w:rsidR="00D76654" w:rsidRPr="0033219D" w:rsidRDefault="00D76654" w:rsidP="00577B68">
      <w:pPr>
        <w:pStyle w:val="Default"/>
        <w:numPr>
          <w:ilvl w:val="0"/>
          <w:numId w:val="3"/>
        </w:numPr>
        <w:spacing w:after="120"/>
        <w:jc w:val="both"/>
      </w:pPr>
      <w:r w:rsidRPr="0033219D">
        <w:rPr>
          <w:bCs/>
        </w:rPr>
        <w:t xml:space="preserve">Pokyny pro zpracování návrhu změny územního plánu v rozsahu zadání změny </w:t>
      </w:r>
    </w:p>
    <w:p w:rsidR="00D76654" w:rsidRPr="0033219D" w:rsidRDefault="00D76654" w:rsidP="00577B68">
      <w:pPr>
        <w:pStyle w:val="Default"/>
        <w:numPr>
          <w:ilvl w:val="0"/>
          <w:numId w:val="3"/>
        </w:numPr>
        <w:spacing w:after="120"/>
        <w:jc w:val="both"/>
      </w:pPr>
      <w:r w:rsidRPr="0033219D">
        <w:rPr>
          <w:bCs/>
        </w:rPr>
        <w:t xml:space="preserve">Požadavky a podmínky pro vyhodnocení vlivů návrhu změny územního plánu </w:t>
      </w:r>
      <w:r w:rsidR="00166381">
        <w:rPr>
          <w:bCs/>
        </w:rPr>
        <w:br/>
      </w:r>
      <w:r w:rsidRPr="0033219D">
        <w:rPr>
          <w:bCs/>
        </w:rPr>
        <w:t xml:space="preserve">na udržitelný rozvoj území (§ 19 odst. 2 stavebního zákona), pokud je požadováno vyhodnocení vlivů na životní prostředí nebo nelze vyloučit významný negativní vliv </w:t>
      </w:r>
      <w:r w:rsidR="00166381">
        <w:rPr>
          <w:bCs/>
        </w:rPr>
        <w:br/>
      </w:r>
      <w:r w:rsidRPr="0033219D">
        <w:rPr>
          <w:bCs/>
        </w:rPr>
        <w:t xml:space="preserve">na evropsky významnou lokalitu nebo ptačí oblast </w:t>
      </w:r>
    </w:p>
    <w:p w:rsidR="00D76654" w:rsidRPr="0033219D" w:rsidRDefault="00D76654" w:rsidP="00577B68">
      <w:pPr>
        <w:pStyle w:val="Default"/>
        <w:numPr>
          <w:ilvl w:val="0"/>
          <w:numId w:val="3"/>
        </w:numPr>
        <w:spacing w:after="120"/>
        <w:jc w:val="both"/>
      </w:pPr>
      <w:r w:rsidRPr="0033219D">
        <w:rPr>
          <w:bCs/>
        </w:rPr>
        <w:t xml:space="preserve">Požadavky na zpracování variant řešení návrhu změny územního plánu, je-li zpracování variant vyžadováno </w:t>
      </w:r>
    </w:p>
    <w:p w:rsidR="00D76654" w:rsidRPr="0033219D" w:rsidRDefault="00D76654" w:rsidP="00577B68">
      <w:pPr>
        <w:pStyle w:val="Default"/>
        <w:numPr>
          <w:ilvl w:val="0"/>
          <w:numId w:val="3"/>
        </w:numPr>
        <w:spacing w:after="120"/>
        <w:jc w:val="both"/>
      </w:pPr>
      <w:r w:rsidRPr="0033219D">
        <w:rPr>
          <w:bCs/>
        </w:rPr>
        <w:t xml:space="preserve">Návrh na pořízení nového územního plánu, pokud ze skutečností uvedených pod písmeny </w:t>
      </w:r>
      <w:r w:rsidR="00577B68" w:rsidRPr="0033219D">
        <w:rPr>
          <w:bCs/>
        </w:rPr>
        <w:t>A</w:t>
      </w:r>
      <w:r w:rsidRPr="0033219D">
        <w:rPr>
          <w:bCs/>
        </w:rPr>
        <w:t xml:space="preserve">) až </w:t>
      </w:r>
      <w:r w:rsidR="00577B68" w:rsidRPr="0033219D">
        <w:rPr>
          <w:bCs/>
        </w:rPr>
        <w:t>D</w:t>
      </w:r>
      <w:r w:rsidRPr="0033219D">
        <w:rPr>
          <w:bCs/>
        </w:rPr>
        <w:t xml:space="preserve">) vyplyne potřeba změny, která podstatně ovlivňuje koncepci územního plánu </w:t>
      </w:r>
    </w:p>
    <w:p w:rsidR="003A2358" w:rsidRPr="0033219D" w:rsidRDefault="00D76654" w:rsidP="00577B68">
      <w:pPr>
        <w:pStyle w:val="Default"/>
        <w:numPr>
          <w:ilvl w:val="0"/>
          <w:numId w:val="3"/>
        </w:numPr>
        <w:spacing w:after="120"/>
        <w:jc w:val="both"/>
      </w:pPr>
      <w:r w:rsidRPr="0033219D">
        <w:t xml:space="preserve">Požadavky na eliminaci, minimalizaci nebo kompenzaci negativních dopadů na udržitelný rozvoj území, pokud byly ve vyhodnocení uplatňování územního plánu zjištěny </w:t>
      </w:r>
    </w:p>
    <w:p w:rsidR="00666969" w:rsidRPr="00666969" w:rsidRDefault="00D76654" w:rsidP="00577B68">
      <w:pPr>
        <w:pStyle w:val="Default"/>
        <w:numPr>
          <w:ilvl w:val="0"/>
          <w:numId w:val="3"/>
        </w:numPr>
        <w:spacing w:after="360"/>
        <w:jc w:val="both"/>
        <w:rPr>
          <w:bCs/>
        </w:rPr>
      </w:pPr>
      <w:r w:rsidRPr="0033219D">
        <w:t>Návrhy na aktualizaci zásad územního rozvoje</w:t>
      </w:r>
    </w:p>
    <w:p w:rsidR="00666969" w:rsidRDefault="00666969" w:rsidP="00577B68">
      <w:pPr>
        <w:pStyle w:val="Default"/>
        <w:numPr>
          <w:ilvl w:val="0"/>
          <w:numId w:val="3"/>
        </w:numPr>
        <w:spacing w:after="360"/>
        <w:jc w:val="both"/>
        <w:rPr>
          <w:bCs/>
        </w:rPr>
      </w:pPr>
      <w:r w:rsidRPr="00666969">
        <w:rPr>
          <w:bCs/>
        </w:rPr>
        <w:t>Výsledek projednání s dotčenými orgány</w:t>
      </w:r>
    </w:p>
    <w:p w:rsidR="00577B68" w:rsidRPr="00666969" w:rsidRDefault="00666969" w:rsidP="00577B68">
      <w:pPr>
        <w:pStyle w:val="Default"/>
        <w:numPr>
          <w:ilvl w:val="0"/>
          <w:numId w:val="3"/>
        </w:numPr>
        <w:spacing w:after="360"/>
        <w:jc w:val="both"/>
        <w:rPr>
          <w:bCs/>
        </w:rPr>
      </w:pPr>
      <w:r w:rsidRPr="00666969">
        <w:rPr>
          <w:bCs/>
        </w:rPr>
        <w:t>Výsledek projednání s veřejností</w:t>
      </w:r>
    </w:p>
    <w:p w:rsidR="001D4FCD" w:rsidRDefault="001D4FCD" w:rsidP="001D4FCD">
      <w:pPr>
        <w:spacing w:line="120" w:lineRule="auto"/>
      </w:pPr>
    </w:p>
    <w:p w:rsidR="00395602" w:rsidRPr="0033219D" w:rsidRDefault="00395602" w:rsidP="001D4FCD">
      <w:r>
        <w:t>III. Závěr</w:t>
      </w:r>
    </w:p>
    <w:p w:rsidR="00577B68" w:rsidRPr="0033219D" w:rsidRDefault="00577B68" w:rsidP="00577B68">
      <w:pPr>
        <w:pStyle w:val="Default"/>
        <w:spacing w:after="360"/>
        <w:jc w:val="both"/>
        <w:rPr>
          <w:bCs/>
        </w:rPr>
      </w:pPr>
    </w:p>
    <w:p w:rsidR="00577B68" w:rsidRPr="0033219D" w:rsidRDefault="00577B68" w:rsidP="00577B68">
      <w:pPr>
        <w:pStyle w:val="Default"/>
        <w:spacing w:after="360"/>
        <w:jc w:val="both"/>
        <w:rPr>
          <w:bCs/>
        </w:rPr>
      </w:pPr>
    </w:p>
    <w:p w:rsidR="00577B68" w:rsidRDefault="00577B68" w:rsidP="00577B68">
      <w:pPr>
        <w:pStyle w:val="Default"/>
        <w:spacing w:after="360"/>
        <w:jc w:val="both"/>
        <w:rPr>
          <w:bCs/>
        </w:rPr>
      </w:pPr>
    </w:p>
    <w:p w:rsidR="001D4FCD" w:rsidRPr="0033219D" w:rsidRDefault="001D4FCD" w:rsidP="00577B68">
      <w:pPr>
        <w:pStyle w:val="Default"/>
        <w:spacing w:after="360"/>
        <w:jc w:val="both"/>
        <w:rPr>
          <w:bCs/>
        </w:rPr>
      </w:pPr>
    </w:p>
    <w:p w:rsidR="00577B68" w:rsidRPr="004F3F1B" w:rsidRDefault="00395602" w:rsidP="001F4905">
      <w:pPr>
        <w:pStyle w:val="Default"/>
        <w:spacing w:after="120"/>
        <w:jc w:val="both"/>
        <w:rPr>
          <w:b/>
          <w:bCs/>
          <w:sz w:val="32"/>
          <w:szCs w:val="32"/>
        </w:rPr>
      </w:pPr>
      <w:r w:rsidRPr="004F3F1B">
        <w:rPr>
          <w:b/>
          <w:bCs/>
          <w:sz w:val="32"/>
          <w:szCs w:val="32"/>
        </w:rPr>
        <w:lastRenderedPageBreak/>
        <w:t>I.</w:t>
      </w:r>
      <w:r w:rsidRPr="004F3F1B">
        <w:rPr>
          <w:bCs/>
          <w:sz w:val="32"/>
          <w:szCs w:val="32"/>
        </w:rPr>
        <w:t xml:space="preserve"> </w:t>
      </w:r>
      <w:r w:rsidR="00577B68" w:rsidRPr="004F3F1B">
        <w:rPr>
          <w:b/>
          <w:bCs/>
          <w:sz w:val="32"/>
          <w:szCs w:val="32"/>
        </w:rPr>
        <w:t xml:space="preserve">Úvod </w:t>
      </w:r>
    </w:p>
    <w:p w:rsidR="00577B68" w:rsidRPr="0033219D" w:rsidRDefault="00577B68" w:rsidP="001247AC">
      <w:pPr>
        <w:pStyle w:val="Default"/>
        <w:jc w:val="both"/>
      </w:pPr>
      <w:r w:rsidRPr="0033219D">
        <w:t xml:space="preserve">Územní plán </w:t>
      </w:r>
      <w:r w:rsidR="0074258D">
        <w:t>Deštnice</w:t>
      </w:r>
      <w:r w:rsidRPr="0033219D">
        <w:t xml:space="preserve"> </w:t>
      </w:r>
      <w:r w:rsidR="009C2094" w:rsidRPr="0033219D">
        <w:t>(dále také „</w:t>
      </w:r>
      <w:r w:rsidR="001A6992">
        <w:t>územní plán</w:t>
      </w:r>
      <w:r w:rsidR="009C2094" w:rsidRPr="0033219D">
        <w:t xml:space="preserve">“) </w:t>
      </w:r>
      <w:r w:rsidRPr="0033219D">
        <w:t xml:space="preserve">byl </w:t>
      </w:r>
      <w:r w:rsidR="009C2094" w:rsidRPr="0033219D">
        <w:t>pořízen v souladu se zákonem č. 183/2006</w:t>
      </w:r>
      <w:r w:rsidR="001A6992">
        <w:t xml:space="preserve"> </w:t>
      </w:r>
      <w:r w:rsidR="009C2094" w:rsidRPr="0033219D">
        <w:t>Sb.,</w:t>
      </w:r>
      <w:r w:rsidR="001A6992">
        <w:t xml:space="preserve"> </w:t>
      </w:r>
      <w:r w:rsidR="009C2094" w:rsidRPr="0033219D">
        <w:rPr>
          <w:bCs/>
        </w:rPr>
        <w:t>o územním plánování a stavebním řádu (stavební zákon), ve znění pozdějších předpisů</w:t>
      </w:r>
      <w:r w:rsidR="00924D8F">
        <w:rPr>
          <w:bCs/>
        </w:rPr>
        <w:t xml:space="preserve"> </w:t>
      </w:r>
      <w:r w:rsidR="00924D8F" w:rsidRPr="0033219D">
        <w:rPr>
          <w:bCs/>
        </w:rPr>
        <w:t xml:space="preserve">(dále </w:t>
      </w:r>
      <w:r w:rsidR="00924D8F">
        <w:rPr>
          <w:bCs/>
        </w:rPr>
        <w:t>jen</w:t>
      </w:r>
      <w:r w:rsidR="00924D8F" w:rsidRPr="0033219D">
        <w:rPr>
          <w:bCs/>
        </w:rPr>
        <w:t xml:space="preserve"> „stavební zákon“)</w:t>
      </w:r>
      <w:r w:rsidR="009C2094" w:rsidRPr="0033219D">
        <w:rPr>
          <w:bCs/>
        </w:rPr>
        <w:t xml:space="preserve">. Územní plán vydalo Zastupitelstvo obce </w:t>
      </w:r>
      <w:r w:rsidR="0074258D">
        <w:rPr>
          <w:bCs/>
        </w:rPr>
        <w:t>Deštnice</w:t>
      </w:r>
      <w:r w:rsidR="009C2094" w:rsidRPr="0033219D">
        <w:rPr>
          <w:bCs/>
        </w:rPr>
        <w:t xml:space="preserve"> jako opatření obecné povahy</w:t>
      </w:r>
      <w:r w:rsidR="00A217E3">
        <w:rPr>
          <w:bCs/>
        </w:rPr>
        <w:t xml:space="preserve"> a</w:t>
      </w:r>
      <w:r w:rsidR="009C2094" w:rsidRPr="0033219D">
        <w:rPr>
          <w:bCs/>
        </w:rPr>
        <w:t xml:space="preserve"> </w:t>
      </w:r>
      <w:r w:rsidRPr="0033219D">
        <w:t>naby</w:t>
      </w:r>
      <w:r w:rsidR="009C2094" w:rsidRPr="0033219D">
        <w:t>l</w:t>
      </w:r>
      <w:r w:rsidRPr="0033219D">
        <w:t xml:space="preserve"> účinnosti dne </w:t>
      </w:r>
      <w:r w:rsidR="0074258D">
        <w:t>2. dubna 2014</w:t>
      </w:r>
      <w:r w:rsidRPr="0033219D">
        <w:t>.</w:t>
      </w:r>
      <w:r w:rsidR="006D2F75" w:rsidRPr="0033219D">
        <w:t xml:space="preserve"> </w:t>
      </w:r>
      <w:r w:rsidR="00F57057">
        <w:t xml:space="preserve">Zpracovatelem </w:t>
      </w:r>
      <w:r w:rsidR="0055435F">
        <w:t xml:space="preserve">dokumentace </w:t>
      </w:r>
      <w:r w:rsidR="001A6992">
        <w:t>územního plánu</w:t>
      </w:r>
      <w:r w:rsidR="0055435F">
        <w:t xml:space="preserve"> byl</w:t>
      </w:r>
      <w:r w:rsidR="00D614EC">
        <w:t xml:space="preserve">a </w:t>
      </w:r>
      <w:proofErr w:type="spellStart"/>
      <w:r w:rsidR="000407D6">
        <w:t>ing.arch</w:t>
      </w:r>
      <w:proofErr w:type="spellEnd"/>
      <w:r w:rsidR="000407D6">
        <w:t xml:space="preserve">. </w:t>
      </w:r>
      <w:r w:rsidR="0074258D">
        <w:t xml:space="preserve">Alena </w:t>
      </w:r>
      <w:proofErr w:type="spellStart"/>
      <w:r w:rsidR="0074258D">
        <w:t>Fárková</w:t>
      </w:r>
      <w:proofErr w:type="spellEnd"/>
      <w:r w:rsidR="0074258D">
        <w:t xml:space="preserve"> a </w:t>
      </w:r>
      <w:proofErr w:type="spellStart"/>
      <w:r w:rsidR="0074258D">
        <w:t>ing.arch</w:t>
      </w:r>
      <w:proofErr w:type="spellEnd"/>
      <w:r w:rsidR="0074258D">
        <w:t xml:space="preserve"> Hana </w:t>
      </w:r>
      <w:proofErr w:type="spellStart"/>
      <w:r w:rsidR="0074258D">
        <w:t>Vrchlavská</w:t>
      </w:r>
      <w:proofErr w:type="spellEnd"/>
      <w:r w:rsidR="00F57057">
        <w:t>.</w:t>
      </w:r>
      <w:r w:rsidR="00D23C08" w:rsidRPr="0033219D">
        <w:t xml:space="preserve"> </w:t>
      </w:r>
      <w:r w:rsidR="001A6992">
        <w:t>Územní plán</w:t>
      </w:r>
      <w:r w:rsidRPr="0033219D">
        <w:t xml:space="preserve"> </w:t>
      </w:r>
      <w:r w:rsidR="00D23C08" w:rsidRPr="0033219D">
        <w:t xml:space="preserve">řeší celé správní území obce </w:t>
      </w:r>
      <w:r w:rsidR="0074258D">
        <w:t>Deštnice</w:t>
      </w:r>
      <w:r w:rsidR="005926DA">
        <w:t xml:space="preserve"> - k.</w:t>
      </w:r>
      <w:proofErr w:type="spellStart"/>
      <w:r w:rsidR="005926DA">
        <w:t>ú</w:t>
      </w:r>
      <w:proofErr w:type="spellEnd"/>
      <w:r w:rsidR="005926DA">
        <w:t>.</w:t>
      </w:r>
      <w:r w:rsidR="00D614EC">
        <w:t xml:space="preserve"> </w:t>
      </w:r>
      <w:r w:rsidR="0074258D">
        <w:t>Deštnice, Sádek</w:t>
      </w:r>
      <w:r w:rsidR="005926DA">
        <w:t>.</w:t>
      </w:r>
      <w:r w:rsidR="00D23C08" w:rsidRPr="0033219D">
        <w:t xml:space="preserve"> </w:t>
      </w:r>
    </w:p>
    <w:p w:rsidR="00577B68" w:rsidRPr="0033219D" w:rsidRDefault="001A6992" w:rsidP="001247AC">
      <w:pPr>
        <w:pStyle w:val="Default"/>
        <w:jc w:val="both"/>
      </w:pPr>
      <w:r>
        <w:t>Územní plán</w:t>
      </w:r>
      <w:r w:rsidR="00577B68" w:rsidRPr="0033219D">
        <w:t xml:space="preserve"> </w:t>
      </w:r>
      <w:r w:rsidR="00F57057">
        <w:t>ne</w:t>
      </w:r>
      <w:r w:rsidR="00D23C08" w:rsidRPr="0033219D">
        <w:t>byl doposud změněn</w:t>
      </w:r>
      <w:r w:rsidR="00D361B7" w:rsidRPr="0033219D">
        <w:t>.</w:t>
      </w:r>
      <w:r w:rsidR="0036606C" w:rsidRPr="0033219D">
        <w:t xml:space="preserve"> </w:t>
      </w:r>
    </w:p>
    <w:p w:rsidR="00577B68" w:rsidRPr="0033219D" w:rsidRDefault="00577B68" w:rsidP="001247AC">
      <w:pPr>
        <w:pStyle w:val="Default"/>
        <w:jc w:val="both"/>
      </w:pPr>
    </w:p>
    <w:p w:rsidR="004B5D70" w:rsidRPr="0033219D" w:rsidRDefault="004B5D70" w:rsidP="001247AC">
      <w:pPr>
        <w:pStyle w:val="Default"/>
        <w:jc w:val="both"/>
      </w:pPr>
    </w:p>
    <w:p w:rsidR="00A1538C" w:rsidRPr="0033219D" w:rsidRDefault="001D4FCD" w:rsidP="001247AC">
      <w:pPr>
        <w:pStyle w:val="Default"/>
        <w:jc w:val="both"/>
      </w:pPr>
      <w:r>
        <w:t>Městský úřad</w:t>
      </w:r>
      <w:r w:rsidRPr="0033219D">
        <w:t xml:space="preserve"> Žatec</w:t>
      </w:r>
      <w:r>
        <w:t>,</w:t>
      </w:r>
      <w:r w:rsidRPr="0033219D">
        <w:t xml:space="preserve"> odbor rozvoje </w:t>
      </w:r>
      <w:r>
        <w:t xml:space="preserve">a majetku </w:t>
      </w:r>
      <w:r w:rsidRPr="0033219D">
        <w:t>města</w:t>
      </w:r>
      <w:r>
        <w:t xml:space="preserve"> -</w:t>
      </w:r>
      <w:r w:rsidRPr="0033219D">
        <w:t xml:space="preserve"> </w:t>
      </w:r>
      <w:r w:rsidR="0074258D">
        <w:t>Ú</w:t>
      </w:r>
      <w:r w:rsidR="004B5D70" w:rsidRPr="0033219D">
        <w:t xml:space="preserve">řad územního plánování, </w:t>
      </w:r>
      <w:r>
        <w:t xml:space="preserve">přistoupil v souladu s § 55 stavebního zákona </w:t>
      </w:r>
      <w:r w:rsidR="004B5D70" w:rsidRPr="0033219D">
        <w:t>ke zpracová</w:t>
      </w:r>
      <w:r w:rsidR="0074258D">
        <w:t>ní návrhu Zprávy o uplatňování ú</w:t>
      </w:r>
      <w:r w:rsidR="0011592A">
        <w:t>zemního plánu</w:t>
      </w:r>
      <w:r w:rsidR="004B5D70" w:rsidRPr="0033219D">
        <w:t xml:space="preserve"> a jejímu projednání dle příslušných ustanovení stavebního zákona (</w:t>
      </w:r>
      <w:r w:rsidR="00A1538C" w:rsidRPr="0033219D">
        <w:t>přiměřeně dle § 47 odst. 1 až 4</w:t>
      </w:r>
      <w:r w:rsidR="006040E6" w:rsidRPr="0033219D">
        <w:t xml:space="preserve"> stavebního zákona</w:t>
      </w:r>
      <w:r w:rsidR="004B5D70" w:rsidRPr="0033219D">
        <w:t>).</w:t>
      </w:r>
    </w:p>
    <w:p w:rsidR="004B5D70" w:rsidRPr="0033219D" w:rsidRDefault="004B5D70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Pr="0033219D" w:rsidRDefault="00B90E1D" w:rsidP="001247AC">
      <w:pPr>
        <w:pStyle w:val="Default"/>
        <w:jc w:val="both"/>
      </w:pPr>
    </w:p>
    <w:p w:rsidR="00B90E1D" w:rsidRDefault="00B90E1D" w:rsidP="001247AC">
      <w:pPr>
        <w:pStyle w:val="Default"/>
        <w:jc w:val="both"/>
      </w:pPr>
    </w:p>
    <w:p w:rsidR="005145F2" w:rsidRDefault="005145F2" w:rsidP="001247AC">
      <w:pPr>
        <w:pStyle w:val="Default"/>
        <w:jc w:val="both"/>
      </w:pPr>
    </w:p>
    <w:p w:rsidR="005145F2" w:rsidRDefault="005145F2" w:rsidP="001247AC">
      <w:pPr>
        <w:pStyle w:val="Default"/>
        <w:jc w:val="both"/>
      </w:pPr>
    </w:p>
    <w:p w:rsidR="005145F2" w:rsidRDefault="005145F2" w:rsidP="001247AC">
      <w:pPr>
        <w:pStyle w:val="Default"/>
        <w:jc w:val="both"/>
      </w:pPr>
    </w:p>
    <w:p w:rsidR="005145F2" w:rsidRDefault="005145F2" w:rsidP="001247AC">
      <w:pPr>
        <w:pStyle w:val="Default"/>
        <w:jc w:val="both"/>
      </w:pPr>
    </w:p>
    <w:p w:rsidR="005145F2" w:rsidRPr="0033219D" w:rsidRDefault="005145F2" w:rsidP="001247AC">
      <w:pPr>
        <w:pStyle w:val="Default"/>
        <w:jc w:val="both"/>
      </w:pPr>
    </w:p>
    <w:p w:rsidR="00B90E1D" w:rsidRDefault="00B90E1D" w:rsidP="001247AC">
      <w:pPr>
        <w:pStyle w:val="Default"/>
        <w:jc w:val="both"/>
      </w:pPr>
    </w:p>
    <w:p w:rsidR="001D4FCD" w:rsidRDefault="001D4FCD" w:rsidP="001247AC">
      <w:pPr>
        <w:pStyle w:val="Default"/>
        <w:jc w:val="both"/>
      </w:pPr>
    </w:p>
    <w:p w:rsidR="001D4FCD" w:rsidRDefault="001D4FCD" w:rsidP="001247AC">
      <w:pPr>
        <w:pStyle w:val="Default"/>
        <w:jc w:val="both"/>
      </w:pPr>
    </w:p>
    <w:p w:rsidR="001D4FCD" w:rsidRDefault="001D4FCD" w:rsidP="001247AC">
      <w:pPr>
        <w:pStyle w:val="Default"/>
        <w:jc w:val="both"/>
      </w:pPr>
    </w:p>
    <w:p w:rsidR="001D4FCD" w:rsidRDefault="001D4FCD" w:rsidP="001247AC">
      <w:pPr>
        <w:pStyle w:val="Default"/>
        <w:jc w:val="both"/>
      </w:pPr>
    </w:p>
    <w:p w:rsidR="001D4FCD" w:rsidRDefault="001D4FCD" w:rsidP="001247AC">
      <w:pPr>
        <w:pStyle w:val="Default"/>
        <w:jc w:val="both"/>
      </w:pPr>
    </w:p>
    <w:p w:rsidR="005E6892" w:rsidRPr="0033219D" w:rsidRDefault="005E6892" w:rsidP="001247AC">
      <w:pPr>
        <w:pStyle w:val="Default"/>
        <w:jc w:val="both"/>
      </w:pPr>
    </w:p>
    <w:p w:rsidR="00B90E1D" w:rsidRDefault="00B90E1D" w:rsidP="001247AC">
      <w:pPr>
        <w:pStyle w:val="Default"/>
        <w:jc w:val="both"/>
      </w:pPr>
    </w:p>
    <w:p w:rsidR="004F3F1B" w:rsidRPr="004F3F1B" w:rsidRDefault="004F3F1B" w:rsidP="004F3F1B">
      <w:pPr>
        <w:pStyle w:val="Default"/>
        <w:jc w:val="both"/>
        <w:rPr>
          <w:b/>
          <w:sz w:val="32"/>
          <w:szCs w:val="32"/>
        </w:rPr>
      </w:pPr>
      <w:r w:rsidRPr="004F3F1B">
        <w:rPr>
          <w:b/>
          <w:sz w:val="32"/>
          <w:szCs w:val="32"/>
        </w:rPr>
        <w:lastRenderedPageBreak/>
        <w:t>II. Zpráva o uplatňování</w:t>
      </w:r>
    </w:p>
    <w:p w:rsidR="00395602" w:rsidRPr="00395602" w:rsidRDefault="00395602" w:rsidP="001247AC">
      <w:pPr>
        <w:pStyle w:val="Default"/>
        <w:jc w:val="both"/>
        <w:rPr>
          <w:b/>
        </w:rPr>
      </w:pPr>
    </w:p>
    <w:p w:rsidR="00577B68" w:rsidRPr="00D00045" w:rsidRDefault="00577B68" w:rsidP="00543A4E">
      <w:pPr>
        <w:pStyle w:val="Default"/>
        <w:numPr>
          <w:ilvl w:val="0"/>
          <w:numId w:val="6"/>
        </w:numPr>
        <w:spacing w:after="120"/>
        <w:jc w:val="both"/>
        <w:rPr>
          <w:b/>
        </w:rPr>
      </w:pPr>
      <w:r w:rsidRPr="00D00045">
        <w:rPr>
          <w:b/>
          <w:bCs/>
        </w:rPr>
        <w:t xml:space="preserve">Vyhodnocení uplatňování územního plánu včetně vyhodnocení změn podmínek, </w:t>
      </w:r>
      <w:r w:rsidR="005321AE" w:rsidRPr="00D00045">
        <w:rPr>
          <w:b/>
          <w:bCs/>
        </w:rPr>
        <w:br/>
      </w:r>
      <w:r w:rsidRPr="00D00045">
        <w:rPr>
          <w:b/>
          <w:bCs/>
        </w:rPr>
        <w:t xml:space="preserve">na základě kterých byl územní plán vydán (§ 5 odst. 6 stavebního zákona), </w:t>
      </w:r>
      <w:r w:rsidR="003B7776" w:rsidRPr="00D00045">
        <w:rPr>
          <w:b/>
          <w:bCs/>
        </w:rPr>
        <w:br/>
      </w:r>
      <w:r w:rsidRPr="00D00045">
        <w:rPr>
          <w:b/>
          <w:bCs/>
        </w:rPr>
        <w:t xml:space="preserve">a vyhodnocení případných nepředpokládaných negativních dopadů na </w:t>
      </w:r>
      <w:r w:rsidR="00E406BE" w:rsidRPr="00D00045">
        <w:rPr>
          <w:b/>
          <w:bCs/>
        </w:rPr>
        <w:t>udržitelný</w:t>
      </w:r>
      <w:r w:rsidR="00B70202" w:rsidRPr="00D00045">
        <w:rPr>
          <w:b/>
          <w:bCs/>
        </w:rPr>
        <w:t xml:space="preserve"> </w:t>
      </w:r>
      <w:r w:rsidR="00E406BE" w:rsidRPr="00D00045">
        <w:rPr>
          <w:b/>
          <w:bCs/>
        </w:rPr>
        <w:t>rozvoj</w:t>
      </w:r>
      <w:r w:rsidRPr="00D00045">
        <w:rPr>
          <w:b/>
          <w:bCs/>
        </w:rPr>
        <w:t xml:space="preserve"> území</w:t>
      </w:r>
    </w:p>
    <w:p w:rsidR="00395602" w:rsidRDefault="00395602" w:rsidP="00395602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 xml:space="preserve">S </w:t>
      </w:r>
      <w:r w:rsidRPr="00395602">
        <w:rPr>
          <w:rFonts w:eastAsia="TimesNewRoman"/>
        </w:rPr>
        <w:t>ohledem na ust. § 18 a 19 stavební</w:t>
      </w:r>
      <w:r w:rsidR="001D4FCD">
        <w:rPr>
          <w:rFonts w:eastAsia="TimesNewRoman"/>
        </w:rPr>
        <w:t>ho</w:t>
      </w:r>
      <w:r w:rsidRPr="00395602">
        <w:rPr>
          <w:rFonts w:eastAsia="TimesNewRoman"/>
        </w:rPr>
        <w:t xml:space="preserve"> zákon</w:t>
      </w:r>
      <w:r w:rsidR="001D4FCD">
        <w:rPr>
          <w:rFonts w:eastAsia="TimesNewRoman"/>
        </w:rPr>
        <w:t>a</w:t>
      </w:r>
      <w:r w:rsidRPr="00395602">
        <w:rPr>
          <w:rFonts w:eastAsia="TimesNewRoman"/>
        </w:rPr>
        <w:t>, v platném znění lze</w:t>
      </w:r>
      <w:r>
        <w:rPr>
          <w:rFonts w:eastAsia="TimesNewRoman"/>
        </w:rPr>
        <w:t xml:space="preserve"> </w:t>
      </w:r>
      <w:r w:rsidRPr="00395602">
        <w:rPr>
          <w:rFonts w:eastAsia="TimesNewRoman"/>
        </w:rPr>
        <w:t>konstatovat, že cíle a úkoly územního plánování jsou naplňovány. Z uplatnění § 5 odst. 6</w:t>
      </w:r>
      <w:r>
        <w:rPr>
          <w:rFonts w:eastAsia="TimesNewRoman"/>
        </w:rPr>
        <w:t xml:space="preserve"> </w:t>
      </w:r>
      <w:r w:rsidRPr="00395602">
        <w:rPr>
          <w:rFonts w:eastAsia="TimesNewRoman"/>
        </w:rPr>
        <w:t xml:space="preserve">stavebního zákona (cit. </w:t>
      </w:r>
      <w:r w:rsidR="001A6992">
        <w:rPr>
          <w:rFonts w:eastAsia="TimesNewRoman"/>
        </w:rPr>
        <w:t>„</w:t>
      </w:r>
      <w:r w:rsidRPr="00395602">
        <w:rPr>
          <w:rFonts w:eastAsia="TimesNewRoman"/>
        </w:rPr>
        <w:t>Obce jsou povinny soustavně sledovat uplatňování územně plánovací</w:t>
      </w:r>
      <w:r>
        <w:rPr>
          <w:rFonts w:eastAsia="TimesNewRoman"/>
        </w:rPr>
        <w:t xml:space="preserve"> </w:t>
      </w:r>
      <w:r w:rsidRPr="00395602">
        <w:rPr>
          <w:rFonts w:eastAsia="TimesNewRoman"/>
        </w:rPr>
        <w:t>dokumentace a vyhodnocovat je podle tohoto zákon. Dojde-li ke změně podmínek, na základě</w:t>
      </w:r>
      <w:r>
        <w:rPr>
          <w:rFonts w:eastAsia="TimesNewRoman"/>
        </w:rPr>
        <w:t xml:space="preserve"> </w:t>
      </w:r>
      <w:r w:rsidRPr="00395602">
        <w:rPr>
          <w:rFonts w:eastAsia="TimesNewRoman"/>
        </w:rPr>
        <w:t>kterých byla územně plánovací dokumentace vydána, jsou povinny pořídit změnu příslušné</w:t>
      </w:r>
      <w:r>
        <w:rPr>
          <w:rFonts w:eastAsia="TimesNewRoman"/>
        </w:rPr>
        <w:t xml:space="preserve"> </w:t>
      </w:r>
      <w:r w:rsidRPr="00395602">
        <w:rPr>
          <w:rFonts w:eastAsia="TimesNewRoman"/>
        </w:rPr>
        <w:t>územně plánovací dokumentace</w:t>
      </w:r>
      <w:r w:rsidR="001A6992">
        <w:rPr>
          <w:rFonts w:eastAsia="TimesNewRoman"/>
        </w:rPr>
        <w:t>"</w:t>
      </w:r>
      <w:r w:rsidRPr="00395602">
        <w:rPr>
          <w:rFonts w:eastAsia="TimesNewRoman"/>
        </w:rPr>
        <w:t xml:space="preserve">) </w:t>
      </w:r>
      <w:r>
        <w:rPr>
          <w:rFonts w:eastAsia="TimesNewRoman"/>
        </w:rPr>
        <w:t>ne</w:t>
      </w:r>
      <w:r w:rsidRPr="00395602">
        <w:rPr>
          <w:rFonts w:eastAsia="TimesNewRoman"/>
        </w:rPr>
        <w:t xml:space="preserve">vyplynula potřeba pořízení Změny </w:t>
      </w:r>
      <w:r>
        <w:rPr>
          <w:rFonts w:eastAsia="TimesNewRoman"/>
        </w:rPr>
        <w:t>územního plánu</w:t>
      </w:r>
      <w:r w:rsidRPr="00395602">
        <w:rPr>
          <w:rFonts w:eastAsia="TimesNewRoman"/>
        </w:rPr>
        <w:t>.</w:t>
      </w:r>
    </w:p>
    <w:p w:rsidR="005E6892" w:rsidRPr="005E6892" w:rsidRDefault="005E6892" w:rsidP="005E6892">
      <w:pPr>
        <w:autoSpaceDE w:val="0"/>
        <w:autoSpaceDN w:val="0"/>
        <w:adjustRightInd w:val="0"/>
        <w:spacing w:line="120" w:lineRule="auto"/>
        <w:jc w:val="both"/>
        <w:rPr>
          <w:bCs/>
        </w:rPr>
      </w:pPr>
    </w:p>
    <w:p w:rsidR="008915FD" w:rsidRPr="0033219D" w:rsidRDefault="006348DF" w:rsidP="00543A4E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1</w:t>
      </w:r>
      <w:r w:rsidR="000F2E9E">
        <w:rPr>
          <w:b/>
          <w:bCs/>
        </w:rPr>
        <w:t>) V</w:t>
      </w:r>
      <w:r w:rsidR="00014366" w:rsidRPr="0033219D">
        <w:rPr>
          <w:b/>
          <w:bCs/>
        </w:rPr>
        <w:t>yhodnocení uplatňování územního plánu</w:t>
      </w:r>
    </w:p>
    <w:p w:rsidR="00090759" w:rsidRDefault="004E2546" w:rsidP="00B90E1D">
      <w:pPr>
        <w:pStyle w:val="Default"/>
        <w:jc w:val="both"/>
        <w:rPr>
          <w:bCs/>
        </w:rPr>
      </w:pPr>
      <w:r w:rsidRPr="004E2546">
        <w:rPr>
          <w:bCs/>
        </w:rPr>
        <w:t>Zastavěné území v územní</w:t>
      </w:r>
      <w:r>
        <w:rPr>
          <w:bCs/>
        </w:rPr>
        <w:t>m</w:t>
      </w:r>
      <w:r w:rsidRPr="004E2546">
        <w:rPr>
          <w:bCs/>
        </w:rPr>
        <w:t xml:space="preserve"> plánu bylo vymezeno k</w:t>
      </w:r>
      <w:r w:rsidR="0074258D">
        <w:rPr>
          <w:bCs/>
        </w:rPr>
        <w:t xml:space="preserve"> prosinci </w:t>
      </w:r>
      <w:r w:rsidR="00062B9A">
        <w:rPr>
          <w:bCs/>
        </w:rPr>
        <w:t>201</w:t>
      </w:r>
      <w:r w:rsidR="000407D6">
        <w:rPr>
          <w:bCs/>
        </w:rPr>
        <w:t>2.</w:t>
      </w:r>
      <w:r w:rsidR="002E3233">
        <w:rPr>
          <w:bCs/>
        </w:rPr>
        <w:t xml:space="preserve"> Od této </w:t>
      </w:r>
      <w:r w:rsidR="002E3233" w:rsidRPr="00C66B15">
        <w:rPr>
          <w:bCs/>
          <w:color w:val="auto"/>
        </w:rPr>
        <w:t xml:space="preserve">doby </w:t>
      </w:r>
      <w:r w:rsidR="00BC7BA6" w:rsidRPr="00C66B15">
        <w:rPr>
          <w:bCs/>
          <w:color w:val="auto"/>
        </w:rPr>
        <w:t>ne</w:t>
      </w:r>
      <w:r w:rsidRPr="00C66B15">
        <w:rPr>
          <w:bCs/>
          <w:color w:val="auto"/>
        </w:rPr>
        <w:t xml:space="preserve">došlo k </w:t>
      </w:r>
      <w:r w:rsidRPr="004E2546">
        <w:rPr>
          <w:bCs/>
        </w:rPr>
        <w:t xml:space="preserve">jeho změně. </w:t>
      </w:r>
      <w:r w:rsidR="006B31EE" w:rsidRPr="0033219D">
        <w:rPr>
          <w:bCs/>
        </w:rPr>
        <w:t>Dosavadní využívání zastavěného území i zastavitelných ploch vymezených v</w:t>
      </w:r>
      <w:r w:rsidR="0011592A">
        <w:rPr>
          <w:bCs/>
        </w:rPr>
        <w:t> územním plánu</w:t>
      </w:r>
      <w:r w:rsidR="006B31EE" w:rsidRPr="0033219D">
        <w:rPr>
          <w:bCs/>
        </w:rPr>
        <w:t xml:space="preserve"> je v souladu s požadavky územního plánu.</w:t>
      </w:r>
      <w:r w:rsidR="00090759">
        <w:rPr>
          <w:bCs/>
        </w:rPr>
        <w:t xml:space="preserve"> </w:t>
      </w:r>
      <w:r w:rsidR="00CA2718" w:rsidRPr="00CA2718">
        <w:rPr>
          <w:bCs/>
        </w:rPr>
        <w:t>V zastavěném území jsou prováděny modernizace bytového fondu, stavební úpravy stávajících staveb a zlepšení jejich</w:t>
      </w:r>
      <w:r w:rsidR="00CB7522">
        <w:rPr>
          <w:bCs/>
        </w:rPr>
        <w:t xml:space="preserve"> obytného prostředí – přístavba zádveří a kotelny</w:t>
      </w:r>
      <w:r w:rsidR="00CA2718" w:rsidRPr="00CA2718">
        <w:rPr>
          <w:bCs/>
        </w:rPr>
        <w:t xml:space="preserve"> a rozšíření technické infrastruktury</w:t>
      </w:r>
      <w:r w:rsidR="00CB7522">
        <w:rPr>
          <w:bCs/>
        </w:rPr>
        <w:t xml:space="preserve"> – rekonstrukce vodovodu</w:t>
      </w:r>
      <w:r w:rsidR="00CA2718" w:rsidRPr="00CA2718">
        <w:rPr>
          <w:bCs/>
        </w:rPr>
        <w:t>.</w:t>
      </w:r>
    </w:p>
    <w:p w:rsidR="005F6C7A" w:rsidRDefault="00286A57" w:rsidP="00B90E1D">
      <w:pPr>
        <w:pStyle w:val="Default"/>
        <w:jc w:val="both"/>
        <w:rPr>
          <w:bCs/>
        </w:rPr>
      </w:pPr>
      <w:r w:rsidRPr="0033219D">
        <w:rPr>
          <w:bCs/>
        </w:rPr>
        <w:t xml:space="preserve">Územní plán </w:t>
      </w:r>
      <w:r w:rsidR="008A71FF" w:rsidRPr="0033219D">
        <w:t>vymezuje zastavitelné plochy</w:t>
      </w:r>
      <w:r w:rsidR="00451283">
        <w:t xml:space="preserve"> a plochy přestavby</w:t>
      </w:r>
      <w:r w:rsidR="008A71FF" w:rsidRPr="0033219D">
        <w:t xml:space="preserve"> </w:t>
      </w:r>
      <w:r w:rsidR="00170309" w:rsidRPr="0033219D">
        <w:t xml:space="preserve">o celkové rozloze </w:t>
      </w:r>
      <w:r w:rsidRPr="0033219D">
        <w:t xml:space="preserve">cca </w:t>
      </w:r>
      <w:r w:rsidR="006E3C05">
        <w:t>4,07</w:t>
      </w:r>
      <w:r w:rsidRPr="0033219D">
        <w:t xml:space="preserve"> ha</w:t>
      </w:r>
      <w:r w:rsidR="00E74C61">
        <w:t>.</w:t>
      </w:r>
      <w:r w:rsidR="008D3B94">
        <w:t xml:space="preserve"> Z těchto ploch je určeno </w:t>
      </w:r>
      <w:r w:rsidR="008D3B94" w:rsidRPr="0033219D">
        <w:t xml:space="preserve">pro bydlení </w:t>
      </w:r>
      <w:r w:rsidR="006E3C05">
        <w:t>2,93 ha</w:t>
      </w:r>
      <w:r w:rsidR="00E74C61">
        <w:t>.</w:t>
      </w:r>
      <w:r w:rsidR="008D3B94">
        <w:t xml:space="preserve"> Zbývající rozvojové plochy jsou určeny </w:t>
      </w:r>
      <w:r w:rsidR="006E3C05">
        <w:t>pro</w:t>
      </w:r>
      <w:r w:rsidR="008D3B94">
        <w:t xml:space="preserve"> </w:t>
      </w:r>
      <w:r w:rsidR="006E3C05">
        <w:t>dopravní</w:t>
      </w:r>
      <w:r w:rsidR="008D3B94">
        <w:t xml:space="preserve"> infrastrukturu, veřejné prostranství, </w:t>
      </w:r>
      <w:r w:rsidR="006E3C05">
        <w:t xml:space="preserve">vodní </w:t>
      </w:r>
      <w:r w:rsidR="008D3B94">
        <w:t xml:space="preserve">plochy. </w:t>
      </w:r>
      <w:r w:rsidR="00451283">
        <w:t>P</w:t>
      </w:r>
      <w:r w:rsidR="008D3B94">
        <w:t xml:space="preserve">lochy přestavby jsou určeny pro </w:t>
      </w:r>
      <w:r w:rsidR="006E3C05">
        <w:t>veřejné prostranství</w:t>
      </w:r>
      <w:r w:rsidRPr="0033219D">
        <w:t xml:space="preserve">. </w:t>
      </w:r>
      <w:r w:rsidR="00170309" w:rsidRPr="0033219D">
        <w:rPr>
          <w:bCs/>
        </w:rPr>
        <w:t>Vymezené</w:t>
      </w:r>
      <w:r w:rsidR="00792C7F" w:rsidRPr="0033219D">
        <w:rPr>
          <w:bCs/>
        </w:rPr>
        <w:t xml:space="preserve"> zastavitelné plochy nebyly dosud využity.</w:t>
      </w:r>
      <w:r w:rsidR="005F6C7A" w:rsidRPr="005F6C7A">
        <w:rPr>
          <w:bCs/>
        </w:rPr>
        <w:t xml:space="preserve"> </w:t>
      </w:r>
    </w:p>
    <w:p w:rsidR="008D3A26" w:rsidRPr="00C66B15" w:rsidRDefault="005F6C7A" w:rsidP="00B90E1D">
      <w:pPr>
        <w:pStyle w:val="Default"/>
        <w:jc w:val="both"/>
        <w:rPr>
          <w:bCs/>
          <w:color w:val="auto"/>
        </w:rPr>
      </w:pPr>
      <w:r w:rsidRPr="00C66B15">
        <w:rPr>
          <w:bCs/>
          <w:color w:val="auto"/>
        </w:rPr>
        <w:t xml:space="preserve">Ve sledovaném období </w:t>
      </w:r>
      <w:r w:rsidR="00CB7522">
        <w:rPr>
          <w:bCs/>
          <w:color w:val="auto"/>
        </w:rPr>
        <w:t>ne</w:t>
      </w:r>
      <w:r w:rsidRPr="00C66B15">
        <w:rPr>
          <w:bCs/>
          <w:color w:val="auto"/>
        </w:rPr>
        <w:t>došlo k výstavbě rodinn</w:t>
      </w:r>
      <w:r w:rsidR="008D3B94" w:rsidRPr="00C66B15">
        <w:rPr>
          <w:bCs/>
          <w:color w:val="auto"/>
        </w:rPr>
        <w:t>ých</w:t>
      </w:r>
      <w:r w:rsidRPr="00C66B15">
        <w:rPr>
          <w:bCs/>
          <w:color w:val="auto"/>
        </w:rPr>
        <w:t xml:space="preserve"> dom</w:t>
      </w:r>
      <w:r w:rsidR="008D3B94" w:rsidRPr="00C66B15">
        <w:rPr>
          <w:bCs/>
          <w:color w:val="auto"/>
        </w:rPr>
        <w:t>ů</w:t>
      </w:r>
      <w:r w:rsidR="00CB7522">
        <w:rPr>
          <w:bCs/>
          <w:color w:val="auto"/>
        </w:rPr>
        <w:t>.</w:t>
      </w:r>
      <w:r w:rsidR="00151010" w:rsidRPr="00C66B15">
        <w:rPr>
          <w:color w:val="auto"/>
        </w:rPr>
        <w:t xml:space="preserve"> </w:t>
      </w:r>
    </w:p>
    <w:p w:rsidR="00D872B9" w:rsidRPr="00E7458F" w:rsidRDefault="001C5FDE" w:rsidP="00B90E1D">
      <w:pPr>
        <w:pStyle w:val="Default"/>
        <w:jc w:val="both"/>
        <w:rPr>
          <w:bCs/>
          <w:color w:val="auto"/>
        </w:rPr>
      </w:pPr>
      <w:r w:rsidRPr="00E7458F">
        <w:rPr>
          <w:bCs/>
          <w:color w:val="auto"/>
        </w:rPr>
        <w:t>V</w:t>
      </w:r>
      <w:r w:rsidR="00D872B9" w:rsidRPr="00E7458F">
        <w:rPr>
          <w:bCs/>
          <w:color w:val="auto"/>
        </w:rPr>
        <w:t xml:space="preserve">yužívání nezastavěného území nedoznalo </w:t>
      </w:r>
      <w:r w:rsidR="000D0703" w:rsidRPr="00E7458F">
        <w:rPr>
          <w:bCs/>
          <w:color w:val="auto"/>
        </w:rPr>
        <w:t>ve sledovaném období významných změn.</w:t>
      </w:r>
      <w:r w:rsidR="00E7458F" w:rsidRPr="00E7458F">
        <w:rPr>
          <w:bCs/>
          <w:color w:val="auto"/>
        </w:rPr>
        <w:t xml:space="preserve"> </w:t>
      </w:r>
    </w:p>
    <w:p w:rsidR="00EC7941" w:rsidRPr="0033219D" w:rsidRDefault="00EE4432" w:rsidP="00EC7941">
      <w:pPr>
        <w:jc w:val="both"/>
        <w:rPr>
          <w:color w:val="000000"/>
        </w:rPr>
      </w:pPr>
      <w:r w:rsidRPr="0033219D">
        <w:rPr>
          <w:color w:val="000000"/>
        </w:rPr>
        <w:t>Ú</w:t>
      </w:r>
      <w:r w:rsidR="00EC7941" w:rsidRPr="0033219D">
        <w:rPr>
          <w:color w:val="000000"/>
        </w:rPr>
        <w:t xml:space="preserve">zemní plán navrhuje nové plochy krajinné zeleně, které jsou zároveň skladebnými částmi </w:t>
      </w:r>
      <w:r w:rsidR="00353709" w:rsidRPr="0033219D">
        <w:rPr>
          <w:color w:val="000000"/>
        </w:rPr>
        <w:t>ú</w:t>
      </w:r>
      <w:r w:rsidR="00EC7941" w:rsidRPr="0033219D">
        <w:rPr>
          <w:color w:val="000000"/>
        </w:rPr>
        <w:t xml:space="preserve">zemního systému ekologické stability – tyto </w:t>
      </w:r>
      <w:r w:rsidR="00353709" w:rsidRPr="0033219D">
        <w:rPr>
          <w:color w:val="000000"/>
        </w:rPr>
        <w:t>plochy nebyly dosud realizovány.</w:t>
      </w:r>
    </w:p>
    <w:p w:rsidR="00EC7941" w:rsidRPr="0033219D" w:rsidRDefault="00EC7941" w:rsidP="00D00045">
      <w:pPr>
        <w:pStyle w:val="Default"/>
        <w:spacing w:line="120" w:lineRule="auto"/>
        <w:jc w:val="both"/>
        <w:rPr>
          <w:bCs/>
        </w:rPr>
      </w:pPr>
    </w:p>
    <w:p w:rsidR="00014366" w:rsidRPr="0033219D" w:rsidRDefault="006348DF" w:rsidP="00543A4E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2</w:t>
      </w:r>
      <w:r w:rsidR="00014366" w:rsidRPr="0033219D">
        <w:rPr>
          <w:b/>
          <w:bCs/>
        </w:rPr>
        <w:t>) Vyhodnocení změn podmínek, na základě kterých byl územní plán vydán</w:t>
      </w:r>
    </w:p>
    <w:p w:rsidR="00014366" w:rsidRDefault="006212FF" w:rsidP="00B90E1D">
      <w:pPr>
        <w:pStyle w:val="Default"/>
        <w:jc w:val="both"/>
        <w:rPr>
          <w:bCs/>
        </w:rPr>
      </w:pPr>
      <w:r w:rsidRPr="0033219D">
        <w:rPr>
          <w:bCs/>
        </w:rPr>
        <w:t>Ve sledovaném období nedošlo v území řešeném územním plánem ke změnám podmínek, které by vyžadovaly změnu územního plánu</w:t>
      </w:r>
      <w:r w:rsidR="001D4FCD">
        <w:rPr>
          <w:bCs/>
        </w:rPr>
        <w:t>.</w:t>
      </w:r>
      <w:r w:rsidRPr="0033219D">
        <w:rPr>
          <w:bCs/>
        </w:rPr>
        <w:t xml:space="preserve"> </w:t>
      </w:r>
      <w:r w:rsidR="001D4FCD">
        <w:rPr>
          <w:bCs/>
        </w:rPr>
        <w:t>N</w:t>
      </w:r>
      <w:r w:rsidRPr="0033219D">
        <w:rPr>
          <w:bCs/>
        </w:rPr>
        <w:t xml:space="preserve">a území obce nebyly vymezeny nové prvky soustavy NATURA 2000, nebyla vyhlášena ani stanovena nová území se zvláštní ochranou přírody (ZCHÚ, přírodní památky, památné stromy apod.), s ochranou geologické stavby území, ochranou památek, ochranou před povodněmi, a nebyla stanovena nová ochranná pásma dopravní a technické infrastruktury ani další limity využití území vyplývajících </w:t>
      </w:r>
      <w:r w:rsidR="00B95D9D">
        <w:rPr>
          <w:bCs/>
        </w:rPr>
        <w:br/>
      </w:r>
      <w:r w:rsidRPr="0033219D">
        <w:rPr>
          <w:bCs/>
        </w:rPr>
        <w:t>ze zvláštních právních předpisů</w:t>
      </w:r>
      <w:r w:rsidR="00A35FA7" w:rsidRPr="0033219D">
        <w:rPr>
          <w:bCs/>
        </w:rPr>
        <w:t>.</w:t>
      </w:r>
    </w:p>
    <w:p w:rsidR="00003767" w:rsidRPr="0033219D" w:rsidRDefault="00003767" w:rsidP="00D00045">
      <w:pPr>
        <w:pStyle w:val="Default"/>
        <w:spacing w:line="120" w:lineRule="auto"/>
        <w:jc w:val="both"/>
        <w:rPr>
          <w:bCs/>
        </w:rPr>
      </w:pPr>
    </w:p>
    <w:p w:rsidR="00014366" w:rsidRPr="0033219D" w:rsidRDefault="006348DF" w:rsidP="00543A4E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3</w:t>
      </w:r>
      <w:r w:rsidR="00014366" w:rsidRPr="0033219D">
        <w:rPr>
          <w:b/>
          <w:bCs/>
        </w:rPr>
        <w:t>) Vyhodnocení dopadů na udržitelný rozvoj území</w:t>
      </w:r>
    </w:p>
    <w:p w:rsidR="00B90E1D" w:rsidRDefault="00F42759" w:rsidP="00C44B58">
      <w:pPr>
        <w:pStyle w:val="Default"/>
        <w:jc w:val="both"/>
        <w:rPr>
          <w:bCs/>
        </w:rPr>
      </w:pPr>
      <w:r w:rsidRPr="0033219D">
        <w:rPr>
          <w:bCs/>
        </w:rPr>
        <w:t xml:space="preserve">Při naplňování územního plánu </w:t>
      </w:r>
      <w:r w:rsidR="0024151B" w:rsidRPr="0033219D">
        <w:rPr>
          <w:bCs/>
        </w:rPr>
        <w:t>ve sledovaném období</w:t>
      </w:r>
      <w:r w:rsidRPr="0033219D">
        <w:rPr>
          <w:bCs/>
        </w:rPr>
        <w:t xml:space="preserve"> nebyly zjištěny negativní dopady </w:t>
      </w:r>
      <w:r w:rsidR="000F638D">
        <w:rPr>
          <w:bCs/>
        </w:rPr>
        <w:br/>
      </w:r>
      <w:r w:rsidRPr="0033219D">
        <w:rPr>
          <w:bCs/>
        </w:rPr>
        <w:t>na udržitelný rozvoj území.</w:t>
      </w:r>
      <w:r w:rsidR="00C44B58">
        <w:rPr>
          <w:bCs/>
        </w:rPr>
        <w:t xml:space="preserve"> </w:t>
      </w:r>
      <w:r w:rsidR="00C44B58" w:rsidRPr="00C44B58">
        <w:rPr>
          <w:bCs/>
        </w:rPr>
        <w:t>Urbanistická struktura území je</w:t>
      </w:r>
      <w:r w:rsidR="00C44B58">
        <w:rPr>
          <w:bCs/>
        </w:rPr>
        <w:t xml:space="preserve"> </w:t>
      </w:r>
      <w:r w:rsidR="00C44B58" w:rsidRPr="00C44B58">
        <w:rPr>
          <w:bCs/>
        </w:rPr>
        <w:t>zachována, krajina je nadále intenzivně zemědělsky využívána.</w:t>
      </w:r>
    </w:p>
    <w:p w:rsidR="00623D0B" w:rsidRDefault="00623D0B" w:rsidP="00D00045">
      <w:pPr>
        <w:pStyle w:val="Default"/>
        <w:spacing w:line="120" w:lineRule="auto"/>
        <w:jc w:val="both"/>
        <w:rPr>
          <w:bCs/>
        </w:rPr>
      </w:pPr>
    </w:p>
    <w:p w:rsidR="00623D0B" w:rsidRDefault="00623D0B" w:rsidP="00623D0B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4</w:t>
      </w:r>
      <w:r w:rsidRPr="0033219D">
        <w:rPr>
          <w:b/>
          <w:bCs/>
        </w:rPr>
        <w:t xml:space="preserve">) Vyhodnocení </w:t>
      </w:r>
      <w:r>
        <w:rPr>
          <w:b/>
          <w:bCs/>
        </w:rPr>
        <w:t xml:space="preserve">z hlediska změn </w:t>
      </w:r>
      <w:r w:rsidR="00CA2718">
        <w:rPr>
          <w:b/>
          <w:bCs/>
        </w:rPr>
        <w:t>legislativy</w:t>
      </w:r>
    </w:p>
    <w:p w:rsidR="00CA2718" w:rsidRPr="00CA2718" w:rsidRDefault="00CA2718" w:rsidP="00CA2718">
      <w:pPr>
        <w:pStyle w:val="Velemyleves"/>
        <w:rPr>
          <w:rFonts w:ascii="Times New Roman" w:hAnsi="Times New Roman"/>
          <w:sz w:val="24"/>
          <w:lang w:val="cs-CZ"/>
        </w:rPr>
      </w:pPr>
      <w:r w:rsidRPr="00CA2718">
        <w:rPr>
          <w:rFonts w:ascii="Times New Roman" w:hAnsi="Times New Roman"/>
          <w:sz w:val="24"/>
          <w:lang w:val="cs-CZ"/>
        </w:rPr>
        <w:t xml:space="preserve">V době platnosti územního plánu došlo ke změně legislativy. </w:t>
      </w:r>
    </w:p>
    <w:p w:rsidR="00CA2718" w:rsidRPr="00CA2718" w:rsidRDefault="00CA2718" w:rsidP="00CA2718">
      <w:pPr>
        <w:pStyle w:val="Velemyleves"/>
        <w:rPr>
          <w:rFonts w:ascii="Times New Roman" w:hAnsi="Times New Roman"/>
          <w:sz w:val="24"/>
          <w:lang w:val="cs-CZ"/>
        </w:rPr>
      </w:pPr>
      <w:r w:rsidRPr="00CA2718">
        <w:rPr>
          <w:rFonts w:ascii="Times New Roman" w:hAnsi="Times New Roman"/>
          <w:sz w:val="24"/>
          <w:lang w:val="cs-CZ"/>
        </w:rPr>
        <w:t xml:space="preserve">     Jedná se především o:</w:t>
      </w:r>
    </w:p>
    <w:p w:rsidR="00CA2718" w:rsidRPr="00CA2718" w:rsidRDefault="00CA2718" w:rsidP="00CA2718">
      <w:pPr>
        <w:pStyle w:val="Velemyleves"/>
        <w:ind w:left="709" w:hanging="283"/>
        <w:rPr>
          <w:rFonts w:ascii="Times New Roman" w:hAnsi="Times New Roman"/>
          <w:sz w:val="24"/>
          <w:lang w:val="cs-CZ"/>
        </w:rPr>
      </w:pPr>
      <w:r w:rsidRPr="00CA2718">
        <w:rPr>
          <w:rFonts w:ascii="Times New Roman" w:hAnsi="Times New Roman"/>
          <w:sz w:val="24"/>
          <w:lang w:val="cs-CZ"/>
        </w:rPr>
        <w:t>-</w:t>
      </w:r>
      <w:r w:rsidRPr="00CA2718">
        <w:rPr>
          <w:rFonts w:ascii="Times New Roman" w:hAnsi="Times New Roman"/>
          <w:sz w:val="24"/>
          <w:lang w:val="cs-CZ"/>
        </w:rPr>
        <w:tab/>
        <w:t xml:space="preserve">novely zákona č. 183/2006 Sb., o územním plánování a stavebním řádu </w:t>
      </w:r>
      <w:r w:rsidR="001D4FCD">
        <w:rPr>
          <w:rFonts w:ascii="Times New Roman" w:hAnsi="Times New Roman"/>
          <w:sz w:val="24"/>
          <w:lang w:val="cs-CZ"/>
        </w:rPr>
        <w:t>(stavební zákon),</w:t>
      </w:r>
    </w:p>
    <w:p w:rsidR="00CA2718" w:rsidRDefault="00CA2718" w:rsidP="00CA2718">
      <w:pPr>
        <w:pStyle w:val="Velemyleves"/>
        <w:ind w:left="709" w:hanging="283"/>
        <w:rPr>
          <w:rFonts w:ascii="Times New Roman" w:hAnsi="Times New Roman"/>
          <w:sz w:val="24"/>
          <w:lang w:val="cs-CZ"/>
        </w:rPr>
      </w:pPr>
      <w:r w:rsidRPr="00CA2718">
        <w:rPr>
          <w:rFonts w:ascii="Times New Roman" w:hAnsi="Times New Roman"/>
          <w:sz w:val="24"/>
          <w:lang w:val="cs-CZ"/>
        </w:rPr>
        <w:lastRenderedPageBreak/>
        <w:t>-</w:t>
      </w:r>
      <w:r w:rsidRPr="00CA2718">
        <w:rPr>
          <w:rFonts w:ascii="Times New Roman" w:hAnsi="Times New Roman"/>
          <w:sz w:val="24"/>
          <w:lang w:val="cs-CZ"/>
        </w:rPr>
        <w:tab/>
        <w:t xml:space="preserve">Aktualizace č.1 Politiky územního rozvoje </w:t>
      </w:r>
      <w:r w:rsidR="00517F02">
        <w:rPr>
          <w:rFonts w:ascii="Times New Roman" w:hAnsi="Times New Roman"/>
          <w:sz w:val="24"/>
          <w:lang w:val="cs-CZ"/>
        </w:rPr>
        <w:t>ČR</w:t>
      </w:r>
      <w:r w:rsidRPr="00CA2718">
        <w:rPr>
          <w:rFonts w:ascii="Times New Roman" w:hAnsi="Times New Roman"/>
          <w:sz w:val="24"/>
          <w:lang w:val="cs-CZ"/>
        </w:rPr>
        <w:t xml:space="preserve"> z dubna 2015, </w:t>
      </w:r>
    </w:p>
    <w:p w:rsidR="00517F02" w:rsidRPr="00CA2718" w:rsidRDefault="00517F02" w:rsidP="00CA2718">
      <w:pPr>
        <w:pStyle w:val="Velemyleves"/>
        <w:ind w:left="709" w:hanging="283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-</w:t>
      </w:r>
      <w:r>
        <w:rPr>
          <w:rFonts w:ascii="Times New Roman" w:hAnsi="Times New Roman"/>
          <w:sz w:val="24"/>
          <w:lang w:val="cs-CZ"/>
        </w:rPr>
        <w:tab/>
        <w:t xml:space="preserve">Aktualizace </w:t>
      </w:r>
      <w:r w:rsidR="006E5F00">
        <w:rPr>
          <w:rFonts w:ascii="Times New Roman" w:hAnsi="Times New Roman"/>
          <w:sz w:val="24"/>
          <w:lang w:val="cs-CZ"/>
        </w:rPr>
        <w:t xml:space="preserve">č.1 </w:t>
      </w:r>
      <w:r>
        <w:rPr>
          <w:rFonts w:ascii="Times New Roman" w:hAnsi="Times New Roman"/>
          <w:sz w:val="24"/>
          <w:lang w:val="cs-CZ"/>
        </w:rPr>
        <w:t xml:space="preserve">Zásad územního rozvoje ÚK </w:t>
      </w:r>
    </w:p>
    <w:p w:rsidR="00CE1E81" w:rsidRDefault="00CE1E81" w:rsidP="00CE1E81">
      <w:pPr>
        <w:pStyle w:val="Velemyleves"/>
        <w:rPr>
          <w:rFonts w:ascii="Times New Roman" w:hAnsi="Times New Roman"/>
          <w:sz w:val="24"/>
          <w:lang w:val="cs-CZ"/>
        </w:rPr>
      </w:pPr>
      <w:r w:rsidRPr="00CE1E81">
        <w:rPr>
          <w:rFonts w:ascii="Times New Roman" w:hAnsi="Times New Roman"/>
          <w:sz w:val="24"/>
        </w:rPr>
        <w:t>Územní plán je zpracován v souladu</w:t>
      </w:r>
      <w:r>
        <w:rPr>
          <w:rFonts w:ascii="Times New Roman" w:hAnsi="Times New Roman"/>
          <w:sz w:val="24"/>
          <w:lang w:val="cs-CZ"/>
        </w:rPr>
        <w:t xml:space="preserve"> se</w:t>
      </w:r>
      <w:r w:rsidRPr="00CE1E81">
        <w:rPr>
          <w:rFonts w:ascii="Times New Roman" w:hAnsi="Times New Roman"/>
          <w:sz w:val="24"/>
        </w:rPr>
        <w:t xml:space="preserve"> </w:t>
      </w:r>
      <w:r w:rsidR="00DA7EC6">
        <w:rPr>
          <w:rFonts w:ascii="Times New Roman" w:hAnsi="Times New Roman"/>
          <w:sz w:val="24"/>
          <w:lang w:val="cs-CZ"/>
        </w:rPr>
        <w:t xml:space="preserve">stavebním </w:t>
      </w:r>
      <w:r w:rsidRPr="00CE1E81">
        <w:rPr>
          <w:rFonts w:ascii="Times New Roman" w:hAnsi="Times New Roman"/>
          <w:sz w:val="24"/>
        </w:rPr>
        <w:t>zákon</w:t>
      </w:r>
      <w:r>
        <w:rPr>
          <w:rFonts w:ascii="Times New Roman" w:hAnsi="Times New Roman"/>
          <w:sz w:val="24"/>
          <w:lang w:val="cs-CZ"/>
        </w:rPr>
        <w:t>em</w:t>
      </w:r>
      <w:r w:rsidRPr="00CE1E81">
        <w:rPr>
          <w:rFonts w:ascii="Times New Roman" w:hAnsi="Times New Roman"/>
          <w:sz w:val="24"/>
          <w:lang w:val="cs-CZ"/>
        </w:rPr>
        <w:t xml:space="preserve"> a</w:t>
      </w:r>
      <w:r>
        <w:rPr>
          <w:rFonts w:ascii="Times New Roman" w:hAnsi="Times New Roman"/>
          <w:sz w:val="24"/>
          <w:lang w:val="cs-CZ"/>
        </w:rPr>
        <w:t xml:space="preserve"> to</w:t>
      </w:r>
      <w:r w:rsidRPr="00CE1E81">
        <w:rPr>
          <w:rFonts w:ascii="Times New Roman" w:hAnsi="Times New Roman"/>
          <w:sz w:val="24"/>
          <w:lang w:val="cs-CZ"/>
        </w:rPr>
        <w:t>:</w:t>
      </w:r>
      <w:r w:rsidRPr="00CE1E81">
        <w:rPr>
          <w:rFonts w:ascii="Times New Roman" w:hAnsi="Times New Roman"/>
          <w:sz w:val="24"/>
        </w:rPr>
        <w:t xml:space="preserve"> </w:t>
      </w:r>
    </w:p>
    <w:p w:rsidR="00CE1E81" w:rsidRPr="009010D3" w:rsidRDefault="00CE1E81" w:rsidP="00CE1E81">
      <w:pPr>
        <w:pStyle w:val="Velemyleves"/>
        <w:rPr>
          <w:rFonts w:ascii="Times New Roman" w:hAnsi="Times New Roman"/>
          <w:sz w:val="24"/>
          <w:lang w:val="cs-CZ"/>
        </w:rPr>
      </w:pPr>
      <w:r w:rsidRPr="00CE1E81">
        <w:rPr>
          <w:rFonts w:ascii="Times New Roman" w:hAnsi="Times New Roman"/>
          <w:sz w:val="24"/>
        </w:rPr>
        <w:t>s cíli územního plánování tak, jak</w:t>
      </w:r>
      <w:r>
        <w:rPr>
          <w:rFonts w:ascii="Times New Roman" w:hAnsi="Times New Roman"/>
          <w:sz w:val="24"/>
        </w:rPr>
        <w:t xml:space="preserve"> j</w:t>
      </w:r>
      <w:r>
        <w:rPr>
          <w:rFonts w:ascii="Times New Roman" w:hAnsi="Times New Roman"/>
          <w:sz w:val="24"/>
          <w:lang w:val="cs-CZ"/>
        </w:rPr>
        <w:t>e</w:t>
      </w:r>
      <w:r w:rsidRPr="00CE1E81">
        <w:rPr>
          <w:rFonts w:ascii="Times New Roman" w:hAnsi="Times New Roman"/>
          <w:sz w:val="24"/>
        </w:rPr>
        <w:t xml:space="preserve"> vymezen</w:t>
      </w:r>
      <w:r>
        <w:rPr>
          <w:rFonts w:ascii="Times New Roman" w:hAnsi="Times New Roman"/>
          <w:sz w:val="24"/>
          <w:lang w:val="cs-CZ"/>
        </w:rPr>
        <w:t>o</w:t>
      </w:r>
      <w:r w:rsidRPr="00CE1E81">
        <w:rPr>
          <w:rFonts w:ascii="Times New Roman" w:hAnsi="Times New Roman"/>
          <w:sz w:val="24"/>
        </w:rPr>
        <w:t xml:space="preserve"> v § 18</w:t>
      </w:r>
      <w:r w:rsidR="009010D3">
        <w:rPr>
          <w:rFonts w:ascii="Times New Roman" w:hAnsi="Times New Roman"/>
          <w:sz w:val="24"/>
          <w:lang w:val="cs-CZ"/>
        </w:rPr>
        <w:t xml:space="preserve"> a § 19</w:t>
      </w:r>
    </w:p>
    <w:p w:rsidR="00CE1E81" w:rsidRPr="00CE1E81" w:rsidRDefault="00CE1E81" w:rsidP="00CE1E81">
      <w:pPr>
        <w:pStyle w:val="Velemyleves"/>
        <w:ind w:left="426" w:hanging="426"/>
        <w:rPr>
          <w:rFonts w:ascii="Times New Roman" w:hAnsi="Times New Roman"/>
          <w:sz w:val="24"/>
        </w:rPr>
      </w:pPr>
      <w:r w:rsidRPr="00CE1E81">
        <w:rPr>
          <w:rFonts w:ascii="Times New Roman" w:hAnsi="Times New Roman"/>
          <w:sz w:val="24"/>
          <w:lang w:val="cs-CZ"/>
        </w:rPr>
        <w:t xml:space="preserve">- </w:t>
      </w:r>
      <w:r w:rsidRPr="00CE1E81">
        <w:rPr>
          <w:rFonts w:ascii="Times New Roman" w:hAnsi="Times New Roman"/>
          <w:sz w:val="24"/>
          <w:lang w:val="cs-CZ"/>
        </w:rPr>
        <w:tab/>
      </w:r>
      <w:r w:rsidRPr="00CE1E81">
        <w:rPr>
          <w:rFonts w:ascii="Times New Roman" w:hAnsi="Times New Roman"/>
          <w:sz w:val="24"/>
        </w:rPr>
        <w:t xml:space="preserve">odst. 1) - zjišťuje a posuzuje stav území, vytváří předpoklady pro výstavbu a pro udržitelný rozvoj území, spočívající ve vyváženém vztahu podmínek pro příznivé životní prostředí, pro hospodářský rozvoj a pro soudržnost společenství obyvatel území a který uspokojuje potřeby současné generace, aniž by ohrožoval podmínky života generací budoucích, </w:t>
      </w:r>
    </w:p>
    <w:p w:rsidR="00CE1E81" w:rsidRPr="00CE1E81" w:rsidRDefault="00CE1E81" w:rsidP="00CE1E81">
      <w:pPr>
        <w:pStyle w:val="Velemyleves"/>
        <w:ind w:left="426" w:hanging="426"/>
        <w:rPr>
          <w:rFonts w:ascii="Times New Roman" w:hAnsi="Times New Roman"/>
          <w:sz w:val="24"/>
        </w:rPr>
      </w:pPr>
      <w:r w:rsidRPr="00CE1E81">
        <w:rPr>
          <w:rFonts w:ascii="Times New Roman" w:hAnsi="Times New Roman"/>
          <w:sz w:val="24"/>
        </w:rPr>
        <w:t>-</w:t>
      </w:r>
      <w:r w:rsidRPr="00CE1E81">
        <w:rPr>
          <w:rFonts w:ascii="Times New Roman" w:hAnsi="Times New Roman"/>
          <w:sz w:val="24"/>
        </w:rPr>
        <w:tab/>
        <w:t xml:space="preserve">odst. 2) - zajišťuje předpoklady pro udržitelný rozvoj území soustavným a komplexním řešením účelného využití a prostorového uspořádání území s cílem dosažení obecně prospěšného souladu veřejných a soukromých zájmů na rozvoji území. Za tím účelem sleduje společenský a hospodářský potenciál rozvoje, </w:t>
      </w:r>
    </w:p>
    <w:p w:rsidR="00CE1E81" w:rsidRPr="00CE1E81" w:rsidRDefault="00CE1E81" w:rsidP="00CE1E81">
      <w:pPr>
        <w:pStyle w:val="Velemyleves"/>
        <w:ind w:left="426" w:hanging="426"/>
        <w:rPr>
          <w:rFonts w:ascii="Times New Roman" w:hAnsi="Times New Roman"/>
          <w:sz w:val="24"/>
        </w:rPr>
      </w:pPr>
      <w:r w:rsidRPr="00CE1E81">
        <w:rPr>
          <w:rFonts w:ascii="Times New Roman" w:hAnsi="Times New Roman"/>
          <w:sz w:val="24"/>
        </w:rPr>
        <w:t>-</w:t>
      </w:r>
      <w:r w:rsidRPr="00CE1E81">
        <w:rPr>
          <w:rFonts w:ascii="Times New Roman" w:hAnsi="Times New Roman"/>
          <w:sz w:val="24"/>
        </w:rPr>
        <w:tab/>
        <w:t xml:space="preserve">odst. 3) - koordinuje veřejné i soukromé záměry změn v území, výstavbu a jiné činnosti ovlivňující rozvoj území, </w:t>
      </w:r>
    </w:p>
    <w:p w:rsidR="00CE1E81" w:rsidRPr="00CE1E81" w:rsidRDefault="00CE1E81" w:rsidP="00CE1E81">
      <w:pPr>
        <w:pStyle w:val="Velemyleves"/>
        <w:ind w:left="426" w:hanging="426"/>
        <w:rPr>
          <w:rFonts w:ascii="Times New Roman" w:hAnsi="Times New Roman"/>
          <w:sz w:val="24"/>
        </w:rPr>
      </w:pPr>
      <w:r w:rsidRPr="00CE1E81">
        <w:rPr>
          <w:rFonts w:ascii="Times New Roman" w:hAnsi="Times New Roman"/>
          <w:sz w:val="24"/>
        </w:rPr>
        <w:t>-</w:t>
      </w:r>
      <w:r w:rsidRPr="00CE1E81">
        <w:rPr>
          <w:rFonts w:ascii="Times New Roman" w:hAnsi="Times New Roman"/>
          <w:sz w:val="24"/>
        </w:rPr>
        <w:tab/>
        <w:t>odst. 4) - chrání a rozvíjí přírodní, kulturní a civilizační hodnoty území, včetně urbanistického, architektonického a archeologického dědictví, stanovuje koncepci rozvoje území a prostorové uspořádání území a na jeho změny, zejména na umístění, uspořádání a řešení staveb, určuje podmínky pro hospodárné využívání zastavěného území a zajišťuje ochranu nezastavěného území a nezastavitelných pozemků; zastavitelné plochy byly vymezeny s ohledem na potenciál rozvoje území a míru využití zastavěného území,</w:t>
      </w:r>
    </w:p>
    <w:p w:rsidR="00CE1E81" w:rsidRPr="00CE1E81" w:rsidRDefault="00CE1E81" w:rsidP="00CE1E81">
      <w:pPr>
        <w:pStyle w:val="Velemyleves"/>
        <w:ind w:left="426" w:hanging="426"/>
        <w:rPr>
          <w:rFonts w:ascii="Times New Roman" w:hAnsi="Times New Roman"/>
          <w:sz w:val="24"/>
        </w:rPr>
      </w:pPr>
      <w:r w:rsidRPr="00CE1E81">
        <w:rPr>
          <w:rFonts w:ascii="Times New Roman" w:hAnsi="Times New Roman"/>
          <w:sz w:val="24"/>
        </w:rPr>
        <w:t>-</w:t>
      </w:r>
      <w:r w:rsidRPr="00CE1E81">
        <w:rPr>
          <w:rFonts w:ascii="Times New Roman" w:hAnsi="Times New Roman"/>
          <w:sz w:val="24"/>
        </w:rPr>
        <w:tab/>
        <w:t>odst. 5) - vymezuje na území obce plochy s rozdílným způsobem využití, které stanovují hlavní, přípustné, nepřístupné a popř. podmíněně přípustné využití. Plochy v zastavěném území mají vymezené využití v souladu s § 18 odst. 5) SZ,</w:t>
      </w:r>
    </w:p>
    <w:p w:rsidR="00CE1E81" w:rsidRPr="00CE1E81" w:rsidRDefault="00CE1E81" w:rsidP="00CE1E81">
      <w:pPr>
        <w:pStyle w:val="Velemyleves"/>
        <w:ind w:left="426" w:hanging="426"/>
        <w:rPr>
          <w:rFonts w:ascii="Times New Roman" w:hAnsi="Times New Roman"/>
          <w:sz w:val="24"/>
        </w:rPr>
      </w:pPr>
      <w:r w:rsidRPr="00CE1E81">
        <w:rPr>
          <w:rFonts w:ascii="Times New Roman" w:hAnsi="Times New Roman"/>
          <w:sz w:val="24"/>
        </w:rPr>
        <w:t>-</w:t>
      </w:r>
      <w:r w:rsidRPr="00CE1E81">
        <w:rPr>
          <w:rFonts w:ascii="Times New Roman" w:hAnsi="Times New Roman"/>
          <w:sz w:val="24"/>
        </w:rPr>
        <w:tab/>
        <w:t>odst. 6) - vymezuje plošné a liniové prvky technické infrastruktury v souladu se SZ, na nezastavitelných plochách umožňuje vymezení technické infrastruktury za podmínky, že neznemožní jejich dosavadní využití (dle vymezených ploch s rozdílným způsobem využití</w:t>
      </w:r>
      <w:r w:rsidR="006E3C05">
        <w:rPr>
          <w:rFonts w:ascii="Times New Roman" w:hAnsi="Times New Roman"/>
          <w:sz w:val="24"/>
          <w:lang w:val="cs-CZ"/>
        </w:rPr>
        <w:t>)</w:t>
      </w:r>
      <w:r w:rsidRPr="00CE1E81">
        <w:rPr>
          <w:rFonts w:ascii="Times New Roman" w:hAnsi="Times New Roman"/>
          <w:sz w:val="24"/>
        </w:rPr>
        <w:t>,</w:t>
      </w:r>
    </w:p>
    <w:p w:rsidR="0036668A" w:rsidRDefault="00CA2718" w:rsidP="0036668A">
      <w:pPr>
        <w:jc w:val="both"/>
        <w:rPr>
          <w:bCs/>
          <w:color w:val="000000"/>
        </w:rPr>
      </w:pPr>
      <w:r w:rsidRPr="00CA2718">
        <w:rPr>
          <w:bCs/>
          <w:color w:val="000000"/>
        </w:rPr>
        <w:t xml:space="preserve">V územním plánu jsou navrženy veřejně prospěšné stavby a veřejně prospěšná opatření </w:t>
      </w:r>
      <w:r w:rsidR="00517F02">
        <w:rPr>
          <w:bCs/>
          <w:color w:val="000000"/>
        </w:rPr>
        <w:t>v souladu se stavebním zákonem</w:t>
      </w:r>
      <w:r w:rsidR="00B46DEF">
        <w:rPr>
          <w:bCs/>
          <w:color w:val="000000"/>
        </w:rPr>
        <w:t>.</w:t>
      </w:r>
    </w:p>
    <w:p w:rsidR="00CA2718" w:rsidRPr="0033219D" w:rsidRDefault="00CA2718" w:rsidP="00CA2718">
      <w:pPr>
        <w:spacing w:line="120" w:lineRule="auto"/>
        <w:jc w:val="both"/>
        <w:rPr>
          <w:color w:val="000000"/>
        </w:rPr>
      </w:pPr>
    </w:p>
    <w:p w:rsidR="00CA2718" w:rsidRDefault="00CA2718" w:rsidP="00CA2718">
      <w:pPr>
        <w:pStyle w:val="Velemyleves"/>
        <w:rPr>
          <w:rFonts w:ascii="Times New Roman" w:hAnsi="Times New Roman"/>
          <w:sz w:val="24"/>
          <w:lang w:val="cs-CZ"/>
        </w:rPr>
      </w:pPr>
      <w:r w:rsidRPr="00072464">
        <w:rPr>
          <w:rFonts w:ascii="Times New Roman" w:hAnsi="Times New Roman"/>
          <w:bCs/>
          <w:sz w:val="24"/>
          <w:u w:val="single"/>
        </w:rPr>
        <w:t>Vyhodnocení kapitoly A.</w:t>
      </w:r>
      <w:r w:rsidRPr="00072464">
        <w:rPr>
          <w:bCs/>
          <w:u w:val="single"/>
        </w:rPr>
        <w:t xml:space="preserve"> </w:t>
      </w:r>
      <w:r w:rsidRPr="00072464">
        <w:rPr>
          <w:rFonts w:ascii="Times New Roman" w:hAnsi="Times New Roman"/>
          <w:sz w:val="24"/>
          <w:lang w:eastAsia="cs-CZ"/>
        </w:rPr>
        <w:t xml:space="preserve">Od vydání územního plánu </w:t>
      </w:r>
      <w:r w:rsidR="00DA7EC6" w:rsidRPr="00072464">
        <w:rPr>
          <w:rFonts w:ascii="Times New Roman" w:hAnsi="Times New Roman"/>
          <w:sz w:val="24"/>
          <w:lang w:val="cs-CZ" w:eastAsia="cs-CZ"/>
        </w:rPr>
        <w:t>ke dni zpracování této zprávy</w:t>
      </w:r>
      <w:r w:rsidRPr="00072464">
        <w:rPr>
          <w:rFonts w:ascii="Times New Roman" w:hAnsi="Times New Roman"/>
          <w:sz w:val="24"/>
          <w:lang w:eastAsia="cs-CZ"/>
        </w:rPr>
        <w:t xml:space="preserve"> se v obci nevyskytly žádné negativní vlivy, které by měly vliv na udržitelný rozvoj. Nedošlo k rušení prvků ÚSES. Urbanistická struktura území je zachována, krajina je nadále zemědělsky využívána.</w:t>
      </w:r>
      <w:r w:rsidRPr="00072464">
        <w:rPr>
          <w:rFonts w:ascii="Times New Roman" w:hAnsi="Times New Roman"/>
          <w:sz w:val="24"/>
          <w:lang w:val="cs-CZ"/>
        </w:rPr>
        <w:t xml:space="preserve"> Územní plán </w:t>
      </w:r>
      <w:r w:rsidR="00B46DEF" w:rsidRPr="00072464">
        <w:rPr>
          <w:rFonts w:ascii="Times New Roman" w:hAnsi="Times New Roman"/>
          <w:sz w:val="24"/>
          <w:lang w:val="cs-CZ"/>
        </w:rPr>
        <w:t>je</w:t>
      </w:r>
      <w:r w:rsidRPr="00072464">
        <w:rPr>
          <w:rFonts w:ascii="Times New Roman" w:hAnsi="Times New Roman"/>
          <w:sz w:val="24"/>
          <w:lang w:val="cs-CZ"/>
        </w:rPr>
        <w:t xml:space="preserve"> v</w:t>
      </w:r>
      <w:r w:rsidR="00517F02">
        <w:rPr>
          <w:rFonts w:ascii="Times New Roman" w:hAnsi="Times New Roman"/>
          <w:sz w:val="24"/>
          <w:lang w:val="cs-CZ"/>
        </w:rPr>
        <w:t xml:space="preserve"> souladu s platnou legislativou. Vyhodnocení nadřazené ÚPD je provedena samostatně v kapitole C.</w:t>
      </w:r>
      <w:r w:rsidRPr="00072464">
        <w:rPr>
          <w:rFonts w:ascii="Times New Roman" w:hAnsi="Times New Roman"/>
          <w:sz w:val="24"/>
          <w:lang w:val="cs-CZ"/>
        </w:rPr>
        <w:t xml:space="preserve"> </w:t>
      </w:r>
    </w:p>
    <w:p w:rsidR="006E5F00" w:rsidRPr="00072464" w:rsidRDefault="006E5F00" w:rsidP="00CA2718">
      <w:pPr>
        <w:pStyle w:val="Velemyleves"/>
        <w:rPr>
          <w:rFonts w:ascii="Times New Roman" w:hAnsi="Times New Roman"/>
          <w:sz w:val="24"/>
          <w:lang w:val="cs-CZ"/>
        </w:rPr>
      </w:pPr>
    </w:p>
    <w:p w:rsidR="00577B68" w:rsidRPr="0033219D" w:rsidRDefault="00577B68" w:rsidP="00543A4E">
      <w:pPr>
        <w:pStyle w:val="Default"/>
        <w:numPr>
          <w:ilvl w:val="0"/>
          <w:numId w:val="6"/>
        </w:numPr>
        <w:spacing w:after="120"/>
        <w:jc w:val="both"/>
        <w:rPr>
          <w:b/>
        </w:rPr>
      </w:pPr>
      <w:r w:rsidRPr="0033219D">
        <w:rPr>
          <w:b/>
          <w:bCs/>
        </w:rPr>
        <w:t xml:space="preserve">Problémy k řešení v územním plánu vyplývající z územně analytických podkladů </w:t>
      </w:r>
    </w:p>
    <w:p w:rsidR="00460FE3" w:rsidRPr="0033219D" w:rsidRDefault="006348DF" w:rsidP="00543A4E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1</w:t>
      </w:r>
      <w:r w:rsidR="009C2F8C" w:rsidRPr="0033219D">
        <w:rPr>
          <w:b/>
          <w:bCs/>
        </w:rPr>
        <w:t>) Územně analytické podklady pro správní obvod ORP Žatec</w:t>
      </w:r>
    </w:p>
    <w:p w:rsidR="00347CF5" w:rsidRDefault="00621102" w:rsidP="00B90E1D">
      <w:pPr>
        <w:pStyle w:val="Default"/>
        <w:jc w:val="both"/>
        <w:rPr>
          <w:bCs/>
        </w:rPr>
      </w:pPr>
      <w:r>
        <w:rPr>
          <w:bCs/>
        </w:rPr>
        <w:t>4</w:t>
      </w:r>
      <w:r w:rsidR="00A74EB9">
        <w:rPr>
          <w:bCs/>
        </w:rPr>
        <w:t>. aktualizace Územně analytických</w:t>
      </w:r>
      <w:r w:rsidR="00A74EB9" w:rsidRPr="00A74EB9">
        <w:rPr>
          <w:bCs/>
        </w:rPr>
        <w:t xml:space="preserve"> podklad</w:t>
      </w:r>
      <w:r w:rsidR="00A74EB9">
        <w:rPr>
          <w:bCs/>
        </w:rPr>
        <w:t>ů</w:t>
      </w:r>
      <w:r w:rsidR="00A74EB9" w:rsidRPr="00A74EB9">
        <w:rPr>
          <w:bCs/>
        </w:rPr>
        <w:t xml:space="preserve"> obce s rozšířenou působností ORP </w:t>
      </w:r>
      <w:r w:rsidR="00A74EB9">
        <w:rPr>
          <w:bCs/>
        </w:rPr>
        <w:t>Žatec</w:t>
      </w:r>
      <w:r w:rsidR="00A74EB9" w:rsidRPr="00A74EB9">
        <w:rPr>
          <w:bCs/>
        </w:rPr>
        <w:t xml:space="preserve"> (dále jen „ÚAP</w:t>
      </w:r>
      <w:r w:rsidR="0052636E">
        <w:rPr>
          <w:bCs/>
        </w:rPr>
        <w:t xml:space="preserve"> ORP</w:t>
      </w:r>
      <w:r w:rsidR="00A74EB9" w:rsidRPr="00A74EB9">
        <w:rPr>
          <w:bCs/>
        </w:rPr>
        <w:t xml:space="preserve">“) </w:t>
      </w:r>
      <w:r w:rsidR="00A74EB9">
        <w:rPr>
          <w:bCs/>
        </w:rPr>
        <w:t>proběhla v prosinci 201</w:t>
      </w:r>
      <w:r>
        <w:rPr>
          <w:bCs/>
        </w:rPr>
        <w:t>6</w:t>
      </w:r>
      <w:r w:rsidR="00A74EB9" w:rsidRPr="00A74EB9">
        <w:rPr>
          <w:bCs/>
        </w:rPr>
        <w:t xml:space="preserve">. </w:t>
      </w:r>
      <w:r w:rsidR="0052636E">
        <w:rPr>
          <w:bCs/>
        </w:rPr>
        <w:t>Ú</w:t>
      </w:r>
      <w:r w:rsidR="00347CF5">
        <w:rPr>
          <w:bCs/>
        </w:rPr>
        <w:t>zemní plán</w:t>
      </w:r>
      <w:r w:rsidR="0052636E">
        <w:rPr>
          <w:bCs/>
        </w:rPr>
        <w:t xml:space="preserve"> respektuje a zohledňuje zjištěné problémy</w:t>
      </w:r>
      <w:r w:rsidR="009C2F8C" w:rsidRPr="0033219D">
        <w:rPr>
          <w:bCs/>
        </w:rPr>
        <w:t>.</w:t>
      </w:r>
      <w:r w:rsidR="00DD39B8" w:rsidRPr="0033219D">
        <w:rPr>
          <w:bCs/>
        </w:rPr>
        <w:t xml:space="preserve"> </w:t>
      </w:r>
    </w:p>
    <w:p w:rsidR="00F01595" w:rsidRPr="0033219D" w:rsidRDefault="00F01595" w:rsidP="00D00045">
      <w:pPr>
        <w:pStyle w:val="Default"/>
        <w:spacing w:line="120" w:lineRule="auto"/>
        <w:jc w:val="both"/>
        <w:rPr>
          <w:bCs/>
        </w:rPr>
      </w:pPr>
    </w:p>
    <w:p w:rsidR="00EF3856" w:rsidRDefault="00B46BE3" w:rsidP="00C062B0">
      <w:pPr>
        <w:pStyle w:val="Default"/>
        <w:jc w:val="both"/>
        <w:rPr>
          <w:bCs/>
        </w:rPr>
      </w:pPr>
      <w:r w:rsidRPr="0033219D">
        <w:rPr>
          <w:bCs/>
        </w:rPr>
        <w:t xml:space="preserve">ÚAP ORP Žatec </w:t>
      </w:r>
      <w:r w:rsidR="00621102">
        <w:rPr>
          <w:bCs/>
        </w:rPr>
        <w:t>- 4</w:t>
      </w:r>
      <w:r w:rsidR="001854D3">
        <w:rPr>
          <w:bCs/>
        </w:rPr>
        <w:t xml:space="preserve">. aktualizace </w:t>
      </w:r>
      <w:r w:rsidRPr="0033219D">
        <w:rPr>
          <w:bCs/>
        </w:rPr>
        <w:t>stanovuje tyto problémy k řešení v</w:t>
      </w:r>
      <w:r w:rsidR="00EF3856">
        <w:rPr>
          <w:bCs/>
        </w:rPr>
        <w:t> územním plánu</w:t>
      </w:r>
      <w:r w:rsidR="000F083E" w:rsidRPr="0033219D">
        <w:rPr>
          <w:bCs/>
        </w:rPr>
        <w:t>:</w:t>
      </w:r>
      <w:r w:rsidRPr="0033219D">
        <w:rPr>
          <w:bCs/>
        </w:rPr>
        <w:t xml:space="preserve"> </w:t>
      </w:r>
    </w:p>
    <w:p w:rsidR="002942A7" w:rsidRDefault="002942A7" w:rsidP="00C062B0">
      <w:pPr>
        <w:pStyle w:val="Default"/>
        <w:jc w:val="both"/>
        <w:rPr>
          <w:bCs/>
        </w:rPr>
      </w:pPr>
    </w:p>
    <w:tbl>
      <w:tblPr>
        <w:tblW w:w="92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2268"/>
        <w:gridCol w:w="2977"/>
        <w:gridCol w:w="1134"/>
        <w:gridCol w:w="1449"/>
      </w:tblGrid>
      <w:tr w:rsidR="006E3C05" w:rsidRPr="006E3C05" w:rsidTr="00767730">
        <w:tc>
          <w:tcPr>
            <w:tcW w:w="1384" w:type="dxa"/>
            <w:shd w:val="pct15" w:color="auto" w:fill="auto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lastRenderedPageBreak/>
              <w:t>NÁZEV OBCE:</w:t>
            </w:r>
          </w:p>
        </w:tc>
        <w:tc>
          <w:tcPr>
            <w:tcW w:w="5245" w:type="dxa"/>
            <w:gridSpan w:val="2"/>
            <w:shd w:val="pct15" w:color="auto" w:fill="auto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DEŠTNICE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ICZUJ:</w:t>
            </w:r>
          </w:p>
        </w:tc>
        <w:tc>
          <w:tcPr>
            <w:tcW w:w="1449" w:type="dxa"/>
            <w:shd w:val="pct15" w:color="auto" w:fill="auto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566128</w:t>
            </w:r>
          </w:p>
        </w:tc>
      </w:tr>
      <w:tr w:rsidR="006E3C05" w:rsidRPr="006E3C05" w:rsidTr="00767730">
        <w:tc>
          <w:tcPr>
            <w:tcW w:w="9212" w:type="dxa"/>
            <w:gridSpan w:val="5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3C05" w:rsidRPr="006E3C05" w:rsidTr="00767730">
        <w:tc>
          <w:tcPr>
            <w:tcW w:w="1384" w:type="dxa"/>
            <w:shd w:val="pct15" w:color="auto" w:fill="auto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KÓD PROBLÉMU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POPIS PROBLÉMU</w:t>
            </w:r>
          </w:p>
        </w:tc>
        <w:tc>
          <w:tcPr>
            <w:tcW w:w="2977" w:type="dxa"/>
            <w:shd w:val="pct15" w:color="auto" w:fill="auto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ZDŮVODNĚNÍ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ZDROJ</w:t>
            </w:r>
          </w:p>
        </w:tc>
        <w:tc>
          <w:tcPr>
            <w:tcW w:w="1449" w:type="dxa"/>
            <w:shd w:val="pct15" w:color="auto" w:fill="auto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STAV</w:t>
            </w:r>
          </w:p>
        </w:tc>
      </w:tr>
      <w:tr w:rsidR="006E3C05" w:rsidRPr="006E3C05" w:rsidTr="00767730">
        <w:tc>
          <w:tcPr>
            <w:tcW w:w="9212" w:type="dxa"/>
            <w:gridSpan w:val="5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ZÁVADY</w:t>
            </w:r>
          </w:p>
        </w:tc>
      </w:tr>
      <w:tr w:rsidR="006E3C05" w:rsidRPr="006E3C05" w:rsidTr="00767730">
        <w:tc>
          <w:tcPr>
            <w:tcW w:w="1384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ZH5</w:t>
            </w:r>
          </w:p>
        </w:tc>
        <w:tc>
          <w:tcPr>
            <w:tcW w:w="2268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Hygienická závada - chybějící veřejná kanalizace</w:t>
            </w:r>
          </w:p>
        </w:tc>
        <w:tc>
          <w:tcPr>
            <w:tcW w:w="2977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Potřeba řešit odkanalizování sídla, vč. likvidace odpadních vod - v sídle chybí kanalizační síť.</w:t>
            </w:r>
          </w:p>
        </w:tc>
        <w:tc>
          <w:tcPr>
            <w:tcW w:w="1134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ÚAP 2012</w:t>
            </w:r>
          </w:p>
        </w:tc>
        <w:tc>
          <w:tcPr>
            <w:tcW w:w="1449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trvá</w:t>
            </w:r>
          </w:p>
        </w:tc>
      </w:tr>
      <w:tr w:rsidR="006E3C05" w:rsidRPr="006E3C05" w:rsidTr="00767730">
        <w:tc>
          <w:tcPr>
            <w:tcW w:w="9212" w:type="dxa"/>
            <w:gridSpan w:val="5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STŘETY</w:t>
            </w:r>
          </w:p>
        </w:tc>
      </w:tr>
      <w:tr w:rsidR="006E3C05" w:rsidRPr="006E3C05" w:rsidTr="00767730">
        <w:tc>
          <w:tcPr>
            <w:tcW w:w="1384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SZL4</w:t>
            </w:r>
          </w:p>
        </w:tc>
        <w:tc>
          <w:tcPr>
            <w:tcW w:w="2268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Střet záměru těžby nerostných surovin s ochranou přírody a krajiny</w:t>
            </w:r>
          </w:p>
        </w:tc>
        <w:tc>
          <w:tcPr>
            <w:tcW w:w="2977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Střet vymezených ložisek nerostných surovin s osou nadregionálního biokoridoru</w:t>
            </w:r>
          </w:p>
        </w:tc>
        <w:tc>
          <w:tcPr>
            <w:tcW w:w="1134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ÚAP 2014</w:t>
            </w:r>
          </w:p>
        </w:tc>
        <w:tc>
          <w:tcPr>
            <w:tcW w:w="1449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trvá</w:t>
            </w:r>
          </w:p>
        </w:tc>
      </w:tr>
      <w:tr w:rsidR="006E3C05" w:rsidRPr="006E3C05" w:rsidTr="00767730">
        <w:tc>
          <w:tcPr>
            <w:tcW w:w="9212" w:type="dxa"/>
            <w:gridSpan w:val="5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sz w:val="20"/>
                <w:szCs w:val="20"/>
                <w:lang w:eastAsia="en-US"/>
              </w:rPr>
              <w:t>OHROŽENÍ</w:t>
            </w:r>
          </w:p>
        </w:tc>
      </w:tr>
      <w:tr w:rsidR="006E3C05" w:rsidRPr="006E3C05" w:rsidTr="00767730">
        <w:tc>
          <w:tcPr>
            <w:tcW w:w="1384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Plošný jev (PP185,197,203,204,205, 213,216-219)</w:t>
            </w:r>
          </w:p>
        </w:tc>
        <w:tc>
          <w:tcPr>
            <w:tcW w:w="2268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Ložisko nerostných surovin a dobývací prostor</w:t>
            </w:r>
          </w:p>
        </w:tc>
        <w:tc>
          <w:tcPr>
            <w:tcW w:w="2977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Ohrožení přírody a životního prostředí těžbou nerostných surovin</w:t>
            </w:r>
          </w:p>
        </w:tc>
        <w:tc>
          <w:tcPr>
            <w:tcW w:w="1134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ÚAP 2012</w:t>
            </w:r>
          </w:p>
        </w:tc>
        <w:tc>
          <w:tcPr>
            <w:tcW w:w="1449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trvá</w:t>
            </w:r>
          </w:p>
        </w:tc>
      </w:tr>
    </w:tbl>
    <w:p w:rsidR="00252C75" w:rsidRPr="00252C75" w:rsidRDefault="00252C75" w:rsidP="00252C75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6E3C05" w:rsidRPr="006E3C05" w:rsidRDefault="006E3C05" w:rsidP="006E3C05">
      <w:pPr>
        <w:spacing w:line="276" w:lineRule="auto"/>
        <w:rPr>
          <w:rFonts w:eastAsia="Calibri"/>
        </w:rPr>
      </w:pPr>
      <w:r w:rsidRPr="006E3C05">
        <w:rPr>
          <w:rFonts w:eastAsia="Calibri"/>
        </w:rPr>
        <w:t>Další obecné negrafické problémy k řešení v ÚPD:</w:t>
      </w:r>
    </w:p>
    <w:p w:rsidR="006E3C05" w:rsidRPr="006E3C05" w:rsidRDefault="006E3C05" w:rsidP="006E3C05">
      <w:pPr>
        <w:spacing w:line="276" w:lineRule="auto"/>
        <w:rPr>
          <w:rFonts w:eastAsia="Calibri"/>
        </w:rPr>
      </w:pPr>
      <w:r w:rsidRPr="006E3C05">
        <w:rPr>
          <w:rFonts w:eastAsia="Calibri"/>
        </w:rPr>
        <w:t>-</w:t>
      </w:r>
      <w:r w:rsidRPr="006E3C05">
        <w:rPr>
          <w:rFonts w:eastAsia="Calibri"/>
        </w:rPr>
        <w:tab/>
        <w:t>Střední kategorie radonového indexu;</w:t>
      </w:r>
    </w:p>
    <w:p w:rsidR="006E3C05" w:rsidRPr="006E3C05" w:rsidRDefault="006E3C05" w:rsidP="006E3C05">
      <w:pPr>
        <w:spacing w:line="276" w:lineRule="auto"/>
        <w:rPr>
          <w:rFonts w:eastAsia="Calibri"/>
        </w:rPr>
      </w:pPr>
      <w:r w:rsidRPr="006E3C05">
        <w:rPr>
          <w:rFonts w:eastAsia="Calibri"/>
        </w:rPr>
        <w:t>-</w:t>
      </w:r>
      <w:r w:rsidRPr="006E3C05">
        <w:rPr>
          <w:rFonts w:eastAsia="Calibri"/>
        </w:rPr>
        <w:tab/>
        <w:t>Ohrožení vodní erozí a bleskovými povodněmi ve svažitém území orných půd;</w:t>
      </w:r>
    </w:p>
    <w:p w:rsidR="006E3C05" w:rsidRPr="006E3C05" w:rsidRDefault="006E3C05" w:rsidP="006E3C05">
      <w:pPr>
        <w:spacing w:line="276" w:lineRule="auto"/>
        <w:rPr>
          <w:rFonts w:eastAsia="Calibri"/>
        </w:rPr>
      </w:pPr>
      <w:r w:rsidRPr="006E3C05">
        <w:rPr>
          <w:rFonts w:eastAsia="Calibri"/>
        </w:rPr>
        <w:t>-</w:t>
      </w:r>
      <w:r w:rsidRPr="006E3C05">
        <w:rPr>
          <w:rFonts w:eastAsia="Calibri"/>
        </w:rPr>
        <w:tab/>
        <w:t>Sesuvná území;</w:t>
      </w:r>
    </w:p>
    <w:p w:rsidR="006E3C05" w:rsidRPr="006E3C05" w:rsidRDefault="006E3C05" w:rsidP="006E3C05">
      <w:pPr>
        <w:spacing w:line="276" w:lineRule="auto"/>
        <w:rPr>
          <w:rFonts w:eastAsia="Calibri"/>
        </w:rPr>
      </w:pPr>
      <w:r w:rsidRPr="006E3C05">
        <w:rPr>
          <w:rFonts w:eastAsia="Calibri"/>
        </w:rPr>
        <w:t>-</w:t>
      </w:r>
      <w:r w:rsidRPr="006E3C05">
        <w:rPr>
          <w:rFonts w:eastAsia="Calibri"/>
        </w:rPr>
        <w:tab/>
        <w:t>Ohrožení území těžbou nerostných surovin;</w:t>
      </w:r>
    </w:p>
    <w:p w:rsidR="006E3C05" w:rsidRPr="006E3C05" w:rsidRDefault="006E3C05" w:rsidP="006E3C05">
      <w:pPr>
        <w:spacing w:line="276" w:lineRule="auto"/>
        <w:rPr>
          <w:rFonts w:eastAsia="Calibri"/>
        </w:rPr>
      </w:pPr>
      <w:r w:rsidRPr="006E3C05">
        <w:rPr>
          <w:rFonts w:eastAsia="Calibri"/>
        </w:rPr>
        <w:t>-</w:t>
      </w:r>
      <w:r w:rsidRPr="006E3C05">
        <w:rPr>
          <w:rFonts w:eastAsia="Calibri"/>
        </w:rPr>
        <w:tab/>
        <w:t>Nefunkční prvky ÚSES;</w:t>
      </w:r>
    </w:p>
    <w:p w:rsidR="006E3C05" w:rsidRPr="006E3C05" w:rsidRDefault="006E3C05" w:rsidP="006E3C05">
      <w:pPr>
        <w:spacing w:line="276" w:lineRule="auto"/>
        <w:rPr>
          <w:rFonts w:eastAsia="Calibri"/>
        </w:rPr>
      </w:pPr>
      <w:r w:rsidRPr="006E3C05">
        <w:rPr>
          <w:rFonts w:eastAsia="Calibri"/>
        </w:rPr>
        <w:t>-</w:t>
      </w:r>
      <w:r w:rsidRPr="006E3C05">
        <w:rPr>
          <w:rFonts w:eastAsia="Calibri"/>
        </w:rPr>
        <w:tab/>
        <w:t>Nízké zastoupení vodních ploch a lesních pozemků;</w:t>
      </w:r>
    </w:p>
    <w:p w:rsidR="00252C75" w:rsidRDefault="006E3C05" w:rsidP="006E3C05">
      <w:pPr>
        <w:spacing w:line="276" w:lineRule="auto"/>
        <w:rPr>
          <w:rFonts w:eastAsia="Calibri"/>
        </w:rPr>
      </w:pPr>
      <w:r w:rsidRPr="006E3C05">
        <w:rPr>
          <w:rFonts w:eastAsia="Calibri"/>
        </w:rPr>
        <w:t>-</w:t>
      </w:r>
      <w:r w:rsidRPr="006E3C05">
        <w:rPr>
          <w:rFonts w:eastAsia="Calibri"/>
        </w:rPr>
        <w:tab/>
        <w:t>Absence podpory cestovního ruchu – záměr obce na výstavbu dřevěné rozhledny (doplněno na základě projednání s obcí).</w:t>
      </w:r>
    </w:p>
    <w:tbl>
      <w:tblPr>
        <w:tblW w:w="92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3969"/>
        <w:gridCol w:w="993"/>
        <w:gridCol w:w="894"/>
        <w:gridCol w:w="948"/>
        <w:gridCol w:w="1185"/>
      </w:tblGrid>
      <w:tr w:rsidR="006E3C05" w:rsidRPr="006E3C05" w:rsidTr="00767730">
        <w:tc>
          <w:tcPr>
            <w:tcW w:w="9231" w:type="dxa"/>
            <w:gridSpan w:val="6"/>
            <w:shd w:val="pct25" w:color="auto" w:fill="auto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>DEŠTNICE - 566128</w:t>
            </w:r>
          </w:p>
        </w:tc>
      </w:tr>
      <w:tr w:rsidR="006E3C05" w:rsidRPr="006E3C05" w:rsidTr="00767730">
        <w:trPr>
          <w:cantSplit/>
        </w:trPr>
        <w:tc>
          <w:tcPr>
            <w:tcW w:w="1242" w:type="dxa"/>
            <w:vMerge w:val="restart"/>
            <w:shd w:val="pct5" w:color="auto" w:fill="auto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KÓD PROBLÉMU</w:t>
            </w:r>
          </w:p>
        </w:tc>
        <w:tc>
          <w:tcPr>
            <w:tcW w:w="3969" w:type="dxa"/>
            <w:vMerge w:val="restart"/>
            <w:shd w:val="pct5" w:color="auto" w:fill="auto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POPIS PROBLÉMU</w:t>
            </w:r>
          </w:p>
        </w:tc>
        <w:tc>
          <w:tcPr>
            <w:tcW w:w="4020" w:type="dxa"/>
            <w:gridSpan w:val="4"/>
            <w:shd w:val="pct5" w:color="auto" w:fill="auto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PROBLÉMY K ŘEŠENÍ V …</w:t>
            </w:r>
          </w:p>
        </w:tc>
      </w:tr>
      <w:tr w:rsidR="006E3C05" w:rsidRPr="006E3C05" w:rsidTr="00767730">
        <w:trPr>
          <w:cantSplit/>
        </w:trPr>
        <w:tc>
          <w:tcPr>
            <w:tcW w:w="1242" w:type="dxa"/>
            <w:vMerge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ZÚR ÚK</w:t>
            </w:r>
          </w:p>
        </w:tc>
        <w:tc>
          <w:tcPr>
            <w:tcW w:w="894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ÚP obce</w:t>
            </w:r>
          </w:p>
        </w:tc>
        <w:tc>
          <w:tcPr>
            <w:tcW w:w="948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RP obce</w:t>
            </w:r>
          </w:p>
        </w:tc>
        <w:tc>
          <w:tcPr>
            <w:tcW w:w="1185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Mimo ÚPD</w:t>
            </w:r>
          </w:p>
        </w:tc>
      </w:tr>
      <w:tr w:rsidR="006E3C05" w:rsidRPr="006E3C05" w:rsidTr="00767730">
        <w:tc>
          <w:tcPr>
            <w:tcW w:w="1242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ZH5</w:t>
            </w:r>
          </w:p>
        </w:tc>
        <w:tc>
          <w:tcPr>
            <w:tcW w:w="3969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Hygienická závada - chybějící veřejná kanalizace</w:t>
            </w:r>
          </w:p>
        </w:tc>
        <w:tc>
          <w:tcPr>
            <w:tcW w:w="993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●</w:t>
            </w:r>
          </w:p>
        </w:tc>
        <w:tc>
          <w:tcPr>
            <w:tcW w:w="948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3C05" w:rsidRPr="006E3C05" w:rsidTr="00767730">
        <w:tc>
          <w:tcPr>
            <w:tcW w:w="1242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SZL4</w:t>
            </w:r>
          </w:p>
        </w:tc>
        <w:tc>
          <w:tcPr>
            <w:tcW w:w="3969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Střet záměru těžby nerostných surovin s ochranou přírody a krajiny</w:t>
            </w:r>
          </w:p>
        </w:tc>
        <w:tc>
          <w:tcPr>
            <w:tcW w:w="993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●</w:t>
            </w:r>
          </w:p>
        </w:tc>
        <w:tc>
          <w:tcPr>
            <w:tcW w:w="894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●</w:t>
            </w:r>
          </w:p>
        </w:tc>
        <w:tc>
          <w:tcPr>
            <w:tcW w:w="948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6E3C05" w:rsidRPr="006E3C05" w:rsidTr="00767730">
        <w:tc>
          <w:tcPr>
            <w:tcW w:w="1242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Plošný jev</w:t>
            </w:r>
          </w:p>
        </w:tc>
        <w:tc>
          <w:tcPr>
            <w:tcW w:w="3969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Ložisko nerostných surovin a dobývací prostor</w:t>
            </w:r>
          </w:p>
        </w:tc>
        <w:tc>
          <w:tcPr>
            <w:tcW w:w="993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●</w:t>
            </w:r>
          </w:p>
        </w:tc>
        <w:tc>
          <w:tcPr>
            <w:tcW w:w="894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●</w:t>
            </w:r>
          </w:p>
        </w:tc>
        <w:tc>
          <w:tcPr>
            <w:tcW w:w="948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85" w:type="dxa"/>
            <w:vAlign w:val="center"/>
          </w:tcPr>
          <w:p w:rsidR="006E3C05" w:rsidRPr="006E3C05" w:rsidRDefault="006E3C05" w:rsidP="006E3C05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621102" w:rsidRPr="00252C75" w:rsidRDefault="00621102" w:rsidP="00621102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252C75" w:rsidRPr="00252C75" w:rsidRDefault="00252C75" w:rsidP="00252C75">
      <w:pPr>
        <w:rPr>
          <w:rFonts w:eastAsia="Calibri"/>
          <w:sz w:val="16"/>
          <w:szCs w:val="16"/>
          <w:lang w:eastAsia="en-US"/>
        </w:rPr>
      </w:pPr>
      <w:r w:rsidRPr="00252C75">
        <w:rPr>
          <w:rFonts w:eastAsia="Calibri"/>
          <w:sz w:val="16"/>
          <w:szCs w:val="16"/>
          <w:lang w:eastAsia="en-US"/>
        </w:rPr>
        <w:t>Vysvětlivky:</w:t>
      </w:r>
    </w:p>
    <w:p w:rsidR="00252C75" w:rsidRPr="00252C75" w:rsidRDefault="00252C75" w:rsidP="00252C75">
      <w:pPr>
        <w:rPr>
          <w:rFonts w:eastAsia="Calibri"/>
          <w:sz w:val="16"/>
          <w:szCs w:val="16"/>
          <w:lang w:eastAsia="en-US"/>
        </w:rPr>
      </w:pPr>
      <w:r w:rsidRPr="00252C75">
        <w:rPr>
          <w:rFonts w:eastAsia="Calibri"/>
          <w:sz w:val="16"/>
          <w:szCs w:val="16"/>
          <w:lang w:eastAsia="en-US"/>
        </w:rPr>
        <w:t>● … přímo řešitelný ve vybraném nástroji územního plánování</w:t>
      </w:r>
    </w:p>
    <w:p w:rsidR="00252C75" w:rsidRPr="00252C75" w:rsidRDefault="00252C75" w:rsidP="00252C75">
      <w:pPr>
        <w:rPr>
          <w:rFonts w:eastAsia="Calibri"/>
          <w:sz w:val="16"/>
          <w:szCs w:val="16"/>
          <w:lang w:eastAsia="en-US"/>
        </w:rPr>
      </w:pPr>
      <w:r w:rsidRPr="00252C75">
        <w:rPr>
          <w:rFonts w:eastAsia="Calibri"/>
          <w:sz w:val="16"/>
          <w:szCs w:val="16"/>
          <w:lang w:eastAsia="en-US"/>
        </w:rPr>
        <w:t>○ … fakultativně řešitelný (není podmínkou)</w:t>
      </w:r>
    </w:p>
    <w:p w:rsidR="001157E9" w:rsidRPr="0033219D" w:rsidRDefault="001157E9" w:rsidP="00D00045">
      <w:pPr>
        <w:pStyle w:val="Default"/>
        <w:spacing w:line="120" w:lineRule="auto"/>
        <w:jc w:val="both"/>
        <w:rPr>
          <w:bCs/>
        </w:rPr>
      </w:pPr>
    </w:p>
    <w:p w:rsidR="00CC3736" w:rsidRPr="0033219D" w:rsidRDefault="00C062B0" w:rsidP="00B90E1D">
      <w:pPr>
        <w:pStyle w:val="Default"/>
        <w:jc w:val="both"/>
        <w:rPr>
          <w:bCs/>
        </w:rPr>
      </w:pPr>
      <w:r w:rsidRPr="0033219D">
        <w:rPr>
          <w:bCs/>
        </w:rPr>
        <w:t>Z</w:t>
      </w:r>
      <w:r w:rsidR="00CC3736" w:rsidRPr="0033219D">
        <w:rPr>
          <w:bCs/>
        </w:rPr>
        <w:t> hlediska zjištění a vyhodnocení udržitelného rozvoje území jsou platným územním plánem koncepčně chráněny a rozvíjeny silné stránky území, podporovány příležitosti, eliminována ohrožení v území a řešeny slabé stránky pr</w:t>
      </w:r>
      <w:r w:rsidR="00D6542D" w:rsidRPr="0033219D">
        <w:rPr>
          <w:bCs/>
        </w:rPr>
        <w:t>omítnuté do problémů řešení v územním plánu</w:t>
      </w:r>
      <w:r w:rsidRPr="0033219D">
        <w:rPr>
          <w:bCs/>
        </w:rPr>
        <w:t>.</w:t>
      </w:r>
    </w:p>
    <w:p w:rsidR="00742F78" w:rsidRDefault="00742F78" w:rsidP="00D00045">
      <w:pPr>
        <w:pStyle w:val="Default"/>
        <w:spacing w:line="120" w:lineRule="auto"/>
        <w:jc w:val="both"/>
        <w:rPr>
          <w:bCs/>
        </w:rPr>
      </w:pPr>
    </w:p>
    <w:p w:rsidR="00791FA6" w:rsidRDefault="00791FA6" w:rsidP="00791FA6">
      <w:pPr>
        <w:pStyle w:val="Default"/>
        <w:spacing w:line="120" w:lineRule="auto"/>
        <w:jc w:val="both"/>
        <w:rPr>
          <w:sz w:val="23"/>
          <w:szCs w:val="23"/>
        </w:rPr>
      </w:pPr>
    </w:p>
    <w:p w:rsidR="003147A4" w:rsidRDefault="003147A4" w:rsidP="00B90E1D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Hodnocení celkové vyváženosti územních podmínek</w:t>
      </w:r>
    </w:p>
    <w:tbl>
      <w:tblPr>
        <w:tblW w:w="91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34"/>
        <w:gridCol w:w="1270"/>
        <w:gridCol w:w="1276"/>
        <w:gridCol w:w="1276"/>
        <w:gridCol w:w="2585"/>
      </w:tblGrid>
      <w:tr w:rsidR="006E3C05" w:rsidRPr="006E3C05" w:rsidTr="00767730">
        <w:trPr>
          <w:trHeight w:val="397"/>
          <w:jc w:val="right"/>
        </w:trPr>
        <w:tc>
          <w:tcPr>
            <w:tcW w:w="2734" w:type="dxa"/>
            <w:noWrap/>
            <w:vAlign w:val="center"/>
          </w:tcPr>
          <w:p w:rsidR="006E3C05" w:rsidRPr="006E3C05" w:rsidRDefault="006E3C05" w:rsidP="006E3C0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noWrap/>
            <w:vAlign w:val="center"/>
          </w:tcPr>
          <w:p w:rsidR="006E3C05" w:rsidRPr="006E3C05" w:rsidRDefault="006E3C05" w:rsidP="006E3C0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Z</w:t>
            </w:r>
          </w:p>
        </w:tc>
        <w:tc>
          <w:tcPr>
            <w:tcW w:w="1276" w:type="dxa"/>
            <w:noWrap/>
            <w:vAlign w:val="center"/>
          </w:tcPr>
          <w:p w:rsidR="006E3C05" w:rsidRPr="006E3C05" w:rsidRDefault="006E3C05" w:rsidP="006E3C0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1276" w:type="dxa"/>
            <w:noWrap/>
            <w:vAlign w:val="center"/>
          </w:tcPr>
          <w:p w:rsidR="006E3C05" w:rsidRPr="006E3C05" w:rsidRDefault="006E3C05" w:rsidP="006E3C0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2585" w:type="dxa"/>
            <w:vAlign w:val="center"/>
          </w:tcPr>
          <w:p w:rsidR="006E3C05" w:rsidRPr="006E3C05" w:rsidRDefault="006E3C05" w:rsidP="006E3C0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agregovaná hodnota</w:t>
            </w:r>
          </w:p>
        </w:tc>
      </w:tr>
      <w:tr w:rsidR="006E3C05" w:rsidRPr="006E3C05" w:rsidTr="00767730">
        <w:trPr>
          <w:trHeight w:val="397"/>
          <w:jc w:val="right"/>
        </w:trPr>
        <w:tc>
          <w:tcPr>
            <w:tcW w:w="2734" w:type="dxa"/>
            <w:noWrap/>
            <w:vAlign w:val="center"/>
          </w:tcPr>
          <w:p w:rsidR="006E3C05" w:rsidRPr="006E3C05" w:rsidRDefault="006E3C05" w:rsidP="006E3C05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Deštnice</w:t>
            </w:r>
          </w:p>
        </w:tc>
        <w:tc>
          <w:tcPr>
            <w:tcW w:w="1270" w:type="dxa"/>
            <w:noWrap/>
            <w:vAlign w:val="center"/>
          </w:tcPr>
          <w:p w:rsidR="006E3C05" w:rsidRPr="006E3C05" w:rsidRDefault="006E3C05" w:rsidP="006E3C0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276" w:type="dxa"/>
            <w:noWrap/>
            <w:vAlign w:val="center"/>
          </w:tcPr>
          <w:p w:rsidR="006E3C05" w:rsidRPr="006E3C05" w:rsidRDefault="006E3C05" w:rsidP="006E3C0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6E3C05" w:rsidRPr="006E3C05" w:rsidRDefault="006E3C05" w:rsidP="006E3C0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85" w:type="dxa"/>
            <w:noWrap/>
            <w:vAlign w:val="center"/>
          </w:tcPr>
          <w:p w:rsidR="006E3C05" w:rsidRPr="006E3C05" w:rsidRDefault="006E3C05" w:rsidP="006E3C05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6E3C05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3a</w:t>
            </w:r>
          </w:p>
        </w:tc>
      </w:tr>
    </w:tbl>
    <w:p w:rsidR="003147A4" w:rsidRDefault="003147A4" w:rsidP="00F32E15">
      <w:pPr>
        <w:pStyle w:val="Default"/>
        <w:jc w:val="center"/>
        <w:rPr>
          <w:sz w:val="23"/>
          <w:szCs w:val="23"/>
        </w:rPr>
      </w:pPr>
    </w:p>
    <w:p w:rsidR="002942A7" w:rsidRDefault="002942A7" w:rsidP="00962EE3">
      <w:pPr>
        <w:pStyle w:val="Default"/>
        <w:spacing w:after="120"/>
        <w:jc w:val="both"/>
        <w:rPr>
          <w:b/>
          <w:bCs/>
        </w:rPr>
      </w:pPr>
    </w:p>
    <w:p w:rsidR="00962EE3" w:rsidRPr="0033219D" w:rsidRDefault="00962EE3" w:rsidP="00962EE3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lastRenderedPageBreak/>
        <w:t>2</w:t>
      </w:r>
      <w:r w:rsidRPr="0033219D">
        <w:rPr>
          <w:b/>
          <w:bCs/>
        </w:rPr>
        <w:t>) Územně analytické podklady Ústeckého kraje</w:t>
      </w:r>
    </w:p>
    <w:p w:rsidR="00962EE3" w:rsidRDefault="00CB7332" w:rsidP="00962EE3">
      <w:pPr>
        <w:pStyle w:val="Default"/>
        <w:jc w:val="both"/>
        <w:rPr>
          <w:bCs/>
        </w:rPr>
      </w:pPr>
      <w:r>
        <w:rPr>
          <w:bCs/>
        </w:rPr>
        <w:t>4</w:t>
      </w:r>
      <w:r w:rsidR="00962EE3">
        <w:rPr>
          <w:bCs/>
        </w:rPr>
        <w:t>. aktualizace Územně analytických</w:t>
      </w:r>
      <w:r w:rsidR="00962EE3" w:rsidRPr="00A74EB9">
        <w:rPr>
          <w:bCs/>
        </w:rPr>
        <w:t xml:space="preserve"> podklad</w:t>
      </w:r>
      <w:r w:rsidR="00962EE3">
        <w:rPr>
          <w:bCs/>
        </w:rPr>
        <w:t>ů</w:t>
      </w:r>
      <w:r w:rsidR="00962EE3" w:rsidRPr="00A74EB9">
        <w:rPr>
          <w:bCs/>
        </w:rPr>
        <w:t xml:space="preserve"> </w:t>
      </w:r>
      <w:r w:rsidR="00962EE3">
        <w:rPr>
          <w:bCs/>
        </w:rPr>
        <w:t>Ústeckého kraje</w:t>
      </w:r>
      <w:r w:rsidR="00962EE3" w:rsidRPr="00A74EB9">
        <w:rPr>
          <w:bCs/>
        </w:rPr>
        <w:t xml:space="preserve"> (dále jen „ÚAP</w:t>
      </w:r>
      <w:r w:rsidR="00962EE3">
        <w:rPr>
          <w:bCs/>
        </w:rPr>
        <w:t xml:space="preserve"> ÚK</w:t>
      </w:r>
      <w:r w:rsidR="00962EE3" w:rsidRPr="00A74EB9">
        <w:rPr>
          <w:bCs/>
        </w:rPr>
        <w:t xml:space="preserve">“) </w:t>
      </w:r>
      <w:r w:rsidR="00962EE3">
        <w:rPr>
          <w:bCs/>
        </w:rPr>
        <w:t>proběhla v </w:t>
      </w:r>
      <w:r>
        <w:rPr>
          <w:bCs/>
        </w:rPr>
        <w:t>roce 2017</w:t>
      </w:r>
      <w:r w:rsidR="00962EE3" w:rsidRPr="00A74EB9">
        <w:rPr>
          <w:bCs/>
        </w:rPr>
        <w:t xml:space="preserve">. </w:t>
      </w:r>
      <w:r w:rsidR="00962EE3">
        <w:rPr>
          <w:bCs/>
        </w:rPr>
        <w:t xml:space="preserve">Územní plán respektuje a zohledňuje problémy </w:t>
      </w:r>
      <w:r w:rsidR="00962EE3" w:rsidRPr="00962EE3">
        <w:rPr>
          <w:bCs/>
        </w:rPr>
        <w:t>zahrnující zejména urbanistické, dopravní a hygienické závady, vzájemné střety záměrů na provedení změn v území a střety těchto záměrů s limity využití území, ohrožení území povodněmi a jinými rizikovými přírodními jevy</w:t>
      </w:r>
      <w:r w:rsidR="00962EE3" w:rsidRPr="0033219D">
        <w:rPr>
          <w:bCs/>
        </w:rPr>
        <w:t xml:space="preserve">. </w:t>
      </w:r>
    </w:p>
    <w:p w:rsidR="00962EE3" w:rsidRPr="0033219D" w:rsidRDefault="00962EE3" w:rsidP="00962EE3">
      <w:pPr>
        <w:pStyle w:val="Default"/>
        <w:spacing w:line="120" w:lineRule="auto"/>
        <w:jc w:val="both"/>
        <w:rPr>
          <w:bCs/>
        </w:rPr>
      </w:pPr>
    </w:p>
    <w:p w:rsidR="001F4D72" w:rsidRPr="00F32E15" w:rsidRDefault="001F4D72" w:rsidP="001F4D72">
      <w:pPr>
        <w:pStyle w:val="Default"/>
        <w:jc w:val="both"/>
        <w:rPr>
          <w:bCs/>
          <w:color w:val="auto"/>
        </w:rPr>
      </w:pPr>
      <w:r w:rsidRPr="00F32E15">
        <w:rPr>
          <w:b/>
          <w:bCs/>
          <w:color w:val="auto"/>
          <w:sz w:val="23"/>
          <w:szCs w:val="23"/>
        </w:rPr>
        <w:t>Vyhodnocení vyváženosti územních podmínek pro příznivé životní prostředí</w:t>
      </w:r>
    </w:p>
    <w:p w:rsidR="001F4D72" w:rsidRDefault="00983AF7" w:rsidP="001F4D72">
      <w:pPr>
        <w:pStyle w:val="Default"/>
        <w:jc w:val="both"/>
        <w:rPr>
          <w:sz w:val="23"/>
          <w:szCs w:val="23"/>
        </w:rPr>
      </w:pPr>
      <w:r w:rsidRPr="00983AF7">
        <w:rPr>
          <w:sz w:val="23"/>
          <w:szCs w:val="23"/>
        </w:rPr>
        <w:t>Severní část SO ORP Žatec je oblastí, kde stejně jako v</w:t>
      </w:r>
      <w:r w:rsidR="00DE4203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SO ORP Podbořany a Louny dochází k</w:t>
      </w:r>
      <w:r w:rsidR="00DE4203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 xml:space="preserve">intenzivní zemědělské činnosti, což se projevuje na nepříliš pozitivním hodnocení územních podmínek pro příznivé životní prostředí.  Projevuje se to na </w:t>
      </w:r>
      <w:r w:rsidR="00DE4203">
        <w:rPr>
          <w:sz w:val="23"/>
          <w:szCs w:val="23"/>
        </w:rPr>
        <w:t xml:space="preserve">podílu </w:t>
      </w:r>
      <w:r w:rsidRPr="00983AF7">
        <w:rPr>
          <w:sz w:val="23"/>
          <w:szCs w:val="23"/>
        </w:rPr>
        <w:t>zastoupení orné půdy, tím pádem také na koeficientu ekologické stability.  Negativní vliv má také vytížená silnice I/27  procházející tímto územím. Naopak odlišná je situace v</w:t>
      </w:r>
      <w:r w:rsidR="00DE4203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jižní části správního obvodu (obce  Měcholupy, Holedeč,</w:t>
      </w:r>
      <w:r w:rsidR="00DE4203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Deštnice, Liběšice, Tuchořice, Lipno), kde jsou podmínky životního prostředí hodnoceny jako mírně nadprůměrné. Ovlivněno je to také tím, že do této oblasti zasahuje přírodní park Džbán</w:t>
      </w:r>
      <w:r w:rsidR="001F4D72">
        <w:rPr>
          <w:sz w:val="23"/>
          <w:szCs w:val="23"/>
        </w:rPr>
        <w:t>.</w:t>
      </w:r>
    </w:p>
    <w:p w:rsidR="001F4D72" w:rsidRDefault="001F4D72" w:rsidP="001F4D72">
      <w:pPr>
        <w:pStyle w:val="Default"/>
        <w:spacing w:line="120" w:lineRule="auto"/>
        <w:jc w:val="both"/>
        <w:rPr>
          <w:bCs/>
        </w:rPr>
      </w:pPr>
    </w:p>
    <w:p w:rsidR="001F4D72" w:rsidRDefault="001F4D72" w:rsidP="001F4D72">
      <w:pPr>
        <w:pStyle w:val="Default"/>
        <w:jc w:val="both"/>
        <w:rPr>
          <w:bCs/>
        </w:rPr>
      </w:pPr>
      <w:r>
        <w:rPr>
          <w:b/>
          <w:bCs/>
          <w:sz w:val="23"/>
          <w:szCs w:val="23"/>
        </w:rPr>
        <w:t>Vyhodnocení vyváženosti územních podmínek pro příznivý hospodářský rozvoj</w:t>
      </w:r>
    </w:p>
    <w:p w:rsidR="001F4D72" w:rsidRDefault="00983AF7" w:rsidP="001F4D72">
      <w:pPr>
        <w:pStyle w:val="Default"/>
        <w:jc w:val="both"/>
        <w:rPr>
          <w:sz w:val="23"/>
          <w:szCs w:val="23"/>
        </w:rPr>
      </w:pPr>
      <w:r w:rsidRPr="00983AF7">
        <w:rPr>
          <w:sz w:val="23"/>
          <w:szCs w:val="23"/>
        </w:rPr>
        <w:t>Území  SO  ORP  Žatec patří mezi oblasti s</w:t>
      </w:r>
      <w:r w:rsidR="00DE4203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průměrným hodnocením vyváženosti územních podmínek pro příznivý hospodářský rozvoj. Výjimku z</w:t>
      </w:r>
      <w:r w:rsidR="00DE4203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lehce nadprůměrného nebo lehce podprůměrného hodnocení všech ostatních obcí tvoří obce</w:t>
      </w:r>
      <w:r w:rsidR="00DE4203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Měcholupy, Zálužice, Čeradice, kde</w:t>
      </w:r>
      <w:r w:rsidR="00DE4203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byla identifikována zvýšená</w:t>
      </w:r>
      <w:r w:rsidR="00DE4203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 xml:space="preserve">nevyváženost hospodářských podmínek. Na tento stav má vliv </w:t>
      </w:r>
      <w:r w:rsidR="00DE4203" w:rsidRPr="00983AF7">
        <w:rPr>
          <w:sz w:val="23"/>
          <w:szCs w:val="23"/>
        </w:rPr>
        <w:t>mimo jiné</w:t>
      </w:r>
      <w:r w:rsidRPr="00983AF7">
        <w:rPr>
          <w:sz w:val="23"/>
          <w:szCs w:val="23"/>
        </w:rPr>
        <w:t xml:space="preserve"> nízká míra podnikatelské aktivity, vysoká</w:t>
      </w:r>
      <w:r w:rsidR="00DE4203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míra nezaměstnanosti (mezi 15 a 20 %). Město Žatec je v</w:t>
      </w:r>
      <w:r w:rsidR="00DE4203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této  spíše zemědělsky orientované oblasti centrem, které ovšem  příliš  nenapomáhá  zlepšení  stavu hospodářských podmínek v</w:t>
      </w:r>
      <w:r w:rsidR="00DE4203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okolí.</w:t>
      </w:r>
      <w:r w:rsidR="001F4D72">
        <w:rPr>
          <w:sz w:val="23"/>
          <w:szCs w:val="23"/>
        </w:rPr>
        <w:t xml:space="preserve"> </w:t>
      </w:r>
    </w:p>
    <w:p w:rsidR="001F4D72" w:rsidRDefault="001F4D72" w:rsidP="001F4D72">
      <w:pPr>
        <w:pStyle w:val="Default"/>
        <w:spacing w:line="120" w:lineRule="auto"/>
        <w:jc w:val="both"/>
        <w:rPr>
          <w:bCs/>
        </w:rPr>
      </w:pPr>
    </w:p>
    <w:p w:rsidR="001F4D72" w:rsidRDefault="001F4D72" w:rsidP="001F4D72">
      <w:pPr>
        <w:pStyle w:val="Default"/>
        <w:jc w:val="both"/>
        <w:rPr>
          <w:bCs/>
        </w:rPr>
      </w:pPr>
      <w:r>
        <w:rPr>
          <w:b/>
          <w:bCs/>
          <w:sz w:val="23"/>
          <w:szCs w:val="23"/>
        </w:rPr>
        <w:t>Vyhodnocení vyváženosti územních podmínek pro soudržnost společenství obyvatel</w:t>
      </w:r>
    </w:p>
    <w:p w:rsidR="001F4D72" w:rsidRDefault="00983AF7" w:rsidP="001F4D72">
      <w:pPr>
        <w:pStyle w:val="Default"/>
        <w:jc w:val="both"/>
        <w:rPr>
          <w:sz w:val="23"/>
          <w:szCs w:val="23"/>
        </w:rPr>
      </w:pPr>
      <w:r w:rsidRPr="00983AF7">
        <w:rPr>
          <w:sz w:val="23"/>
          <w:szCs w:val="23"/>
        </w:rPr>
        <w:t>Správní obvod ORP Žatec má až na samotné město Žatec, přilehlé Libočany</w:t>
      </w:r>
      <w:r w:rsidR="00772319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a Holedeč</w:t>
      </w:r>
      <w:r w:rsidR="00772319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(tyto obce jsou hodnoceny nadprůměrně) a další dvě</w:t>
      </w:r>
      <w:r w:rsidR="00772319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přiléhající obce hodnocení vyváženosti územních podmínek pro soudržnost</w:t>
      </w:r>
      <w:r w:rsidR="00772319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společenství</w:t>
      </w:r>
      <w:r w:rsidR="00772319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obyvatel hodnocení</w:t>
      </w:r>
      <w:r w:rsidR="00772319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spíše</w:t>
      </w:r>
      <w:r w:rsidR="00772319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 xml:space="preserve">negativní. Jedná se zejména o obce Zálužice, Lipno, Lišany, </w:t>
      </w:r>
      <w:r w:rsidR="00772319" w:rsidRPr="00983AF7">
        <w:rPr>
          <w:sz w:val="23"/>
          <w:szCs w:val="23"/>
        </w:rPr>
        <w:t>Bitozeves</w:t>
      </w:r>
      <w:r w:rsidRPr="00983AF7">
        <w:rPr>
          <w:sz w:val="23"/>
          <w:szCs w:val="23"/>
        </w:rPr>
        <w:t>, a Velemyšleves. V</w:t>
      </w:r>
      <w:r w:rsidR="00772319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těchto obcích byla identifikována problematická situace v</w:t>
      </w:r>
      <w:r w:rsidR="00772319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oblasti bydlení (stáří a struktura bytového fondu včetně špatné dostupnosti bydlení), trhu práce, je zde rovněž nepříliš pozitivní situace z</w:t>
      </w:r>
      <w:r w:rsidR="00772319">
        <w:rPr>
          <w:sz w:val="23"/>
          <w:szCs w:val="23"/>
        </w:rPr>
        <w:t xml:space="preserve"> </w:t>
      </w:r>
      <w:r w:rsidRPr="00983AF7">
        <w:rPr>
          <w:sz w:val="23"/>
          <w:szCs w:val="23"/>
        </w:rPr>
        <w:t>hlediska demo-sociálního</w:t>
      </w:r>
      <w:r w:rsidR="001F4D72">
        <w:rPr>
          <w:sz w:val="23"/>
          <w:szCs w:val="23"/>
        </w:rPr>
        <w:t>.</w:t>
      </w:r>
    </w:p>
    <w:p w:rsidR="001F4D72" w:rsidRDefault="001F4D72" w:rsidP="001F4D7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Hodnocení celkové vyváženosti územních podmínek</w:t>
      </w:r>
    </w:p>
    <w:tbl>
      <w:tblPr>
        <w:tblW w:w="91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34"/>
        <w:gridCol w:w="1270"/>
        <w:gridCol w:w="1276"/>
        <w:gridCol w:w="1276"/>
        <w:gridCol w:w="2585"/>
      </w:tblGrid>
      <w:tr w:rsidR="001F4D72" w:rsidRPr="003A42E2" w:rsidTr="006E4B74">
        <w:trPr>
          <w:trHeight w:val="397"/>
          <w:jc w:val="right"/>
        </w:trPr>
        <w:tc>
          <w:tcPr>
            <w:tcW w:w="2734" w:type="dxa"/>
            <w:noWrap/>
            <w:vAlign w:val="center"/>
          </w:tcPr>
          <w:p w:rsidR="001F4D72" w:rsidRPr="003A42E2" w:rsidRDefault="001F4D72" w:rsidP="006E4B7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noWrap/>
            <w:vAlign w:val="center"/>
          </w:tcPr>
          <w:p w:rsidR="001F4D72" w:rsidRPr="003A42E2" w:rsidRDefault="001F4D72" w:rsidP="006E4B7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A42E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Z</w:t>
            </w:r>
          </w:p>
        </w:tc>
        <w:tc>
          <w:tcPr>
            <w:tcW w:w="1276" w:type="dxa"/>
            <w:noWrap/>
            <w:vAlign w:val="center"/>
          </w:tcPr>
          <w:p w:rsidR="001F4D72" w:rsidRPr="003A42E2" w:rsidRDefault="001F4D72" w:rsidP="006E4B7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A42E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1276" w:type="dxa"/>
            <w:noWrap/>
            <w:vAlign w:val="center"/>
          </w:tcPr>
          <w:p w:rsidR="001F4D72" w:rsidRPr="003A42E2" w:rsidRDefault="001F4D72" w:rsidP="006E4B7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A42E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vAlign w:val="center"/>
          </w:tcPr>
          <w:p w:rsidR="001F4D72" w:rsidRPr="003A42E2" w:rsidRDefault="001F4D72" w:rsidP="006E4B7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A42E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agregovaná hodnota</w:t>
            </w:r>
          </w:p>
        </w:tc>
      </w:tr>
      <w:tr w:rsidR="001F4D72" w:rsidRPr="003A42E2" w:rsidTr="006E4B74">
        <w:trPr>
          <w:trHeight w:val="397"/>
          <w:jc w:val="right"/>
        </w:trPr>
        <w:tc>
          <w:tcPr>
            <w:tcW w:w="2734" w:type="dxa"/>
            <w:noWrap/>
            <w:vAlign w:val="center"/>
          </w:tcPr>
          <w:p w:rsidR="001F4D72" w:rsidRPr="003A42E2" w:rsidRDefault="00983AF7" w:rsidP="006E4B7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Deštnice</w:t>
            </w:r>
          </w:p>
        </w:tc>
        <w:tc>
          <w:tcPr>
            <w:tcW w:w="1270" w:type="dxa"/>
            <w:noWrap/>
            <w:vAlign w:val="center"/>
          </w:tcPr>
          <w:p w:rsidR="001F4D72" w:rsidRPr="003A42E2" w:rsidRDefault="001F4D72" w:rsidP="006E4B7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276" w:type="dxa"/>
            <w:noWrap/>
            <w:vAlign w:val="center"/>
          </w:tcPr>
          <w:p w:rsidR="001F4D72" w:rsidRPr="003A42E2" w:rsidRDefault="001F4D72" w:rsidP="006E4B7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:rsidR="001F4D72" w:rsidRPr="003A42E2" w:rsidRDefault="001F4D72" w:rsidP="006E4B74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A42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85" w:type="dxa"/>
            <w:shd w:val="clear" w:color="auto" w:fill="auto"/>
            <w:noWrap/>
            <w:vAlign w:val="center"/>
          </w:tcPr>
          <w:p w:rsidR="001F4D72" w:rsidRPr="003A42E2" w:rsidRDefault="001F4D72" w:rsidP="001F4D72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3A42E2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a</w:t>
            </w:r>
          </w:p>
        </w:tc>
      </w:tr>
    </w:tbl>
    <w:p w:rsidR="001F4D72" w:rsidRDefault="001F4D72" w:rsidP="00962EE3">
      <w:pPr>
        <w:pStyle w:val="Default"/>
        <w:jc w:val="both"/>
        <w:rPr>
          <w:bCs/>
        </w:rPr>
      </w:pPr>
    </w:p>
    <w:p w:rsidR="00962EE3" w:rsidRDefault="00962EE3" w:rsidP="00962EE3">
      <w:pPr>
        <w:pStyle w:val="Default"/>
        <w:jc w:val="both"/>
        <w:rPr>
          <w:bCs/>
        </w:rPr>
      </w:pPr>
      <w:r>
        <w:rPr>
          <w:bCs/>
        </w:rPr>
        <w:t>Územní plán dále respektuje a zohledňuje v</w:t>
      </w:r>
      <w:r w:rsidRPr="0052636E">
        <w:rPr>
          <w:bCs/>
        </w:rPr>
        <w:t>ybran</w:t>
      </w:r>
      <w:r w:rsidR="009010D3">
        <w:rPr>
          <w:bCs/>
        </w:rPr>
        <w:t>é</w:t>
      </w:r>
      <w:r w:rsidRPr="0052636E">
        <w:rPr>
          <w:bCs/>
        </w:rPr>
        <w:t xml:space="preserve"> problém</w:t>
      </w:r>
      <w:r w:rsidR="009010D3">
        <w:rPr>
          <w:bCs/>
        </w:rPr>
        <w:t>y</w:t>
      </w:r>
      <w:r w:rsidRPr="0052636E">
        <w:rPr>
          <w:bCs/>
        </w:rPr>
        <w:t xml:space="preserve"> na</w:t>
      </w:r>
      <w:r>
        <w:rPr>
          <w:bCs/>
        </w:rPr>
        <w:t>d</w:t>
      </w:r>
      <w:r w:rsidR="00944C69">
        <w:rPr>
          <w:bCs/>
        </w:rPr>
        <w:t>místního významu k řešení v ÚP</w:t>
      </w:r>
      <w:r>
        <w:rPr>
          <w:bCs/>
        </w:rPr>
        <w:t xml:space="preserve"> týkající se řešeného území:</w:t>
      </w:r>
    </w:p>
    <w:p w:rsidR="004B2438" w:rsidRDefault="006E5F00" w:rsidP="00962EE3">
      <w:pPr>
        <w:pStyle w:val="Default"/>
        <w:jc w:val="both"/>
        <w:rPr>
          <w:bCs/>
        </w:rPr>
      </w:pPr>
      <w:r>
        <w:rPr>
          <w:bCs/>
        </w:rPr>
        <w:t>D/16 c</w:t>
      </w:r>
      <w:r w:rsidR="004B2438">
        <w:rPr>
          <w:bCs/>
        </w:rPr>
        <w:t>yklostezky – lepší řešení vymezení v ZÚR ÚK (k řešení v ZÚR)</w:t>
      </w:r>
    </w:p>
    <w:p w:rsidR="00962EE3" w:rsidRDefault="00962EE3" w:rsidP="00962EE3">
      <w:pPr>
        <w:pStyle w:val="Default"/>
        <w:jc w:val="both"/>
        <w:rPr>
          <w:bCs/>
        </w:rPr>
      </w:pPr>
      <w:r>
        <w:rPr>
          <w:bCs/>
        </w:rPr>
        <w:t xml:space="preserve">E/2 - </w:t>
      </w:r>
      <w:r w:rsidRPr="0052636E">
        <w:rPr>
          <w:bCs/>
        </w:rPr>
        <w:t>výstavba větrných elektráren v Ústeckém kraji</w:t>
      </w:r>
      <w:r w:rsidR="004B2438">
        <w:rPr>
          <w:bCs/>
        </w:rPr>
        <w:t xml:space="preserve"> -</w:t>
      </w:r>
      <w:r w:rsidRPr="0052636E">
        <w:rPr>
          <w:bCs/>
        </w:rPr>
        <w:t xml:space="preserve"> rizika poškození krajinného rázu</w:t>
      </w:r>
      <w:r w:rsidR="004B2438">
        <w:rPr>
          <w:bCs/>
        </w:rPr>
        <w:t xml:space="preserve"> (k řešení v PÚR a ZÚR)</w:t>
      </w:r>
    </w:p>
    <w:p w:rsidR="004B2438" w:rsidRDefault="004B2438" w:rsidP="00962EE3">
      <w:pPr>
        <w:pStyle w:val="Default"/>
        <w:jc w:val="both"/>
        <w:rPr>
          <w:bCs/>
        </w:rPr>
      </w:pPr>
      <w:r>
        <w:rPr>
          <w:bCs/>
        </w:rPr>
        <w:t>R/5 DP a CHLÚ – omezení rozvoje území celého kraje (k řešení v PÚR)</w:t>
      </w:r>
    </w:p>
    <w:p w:rsidR="004B2438" w:rsidRDefault="006E5F00" w:rsidP="00962EE3">
      <w:pPr>
        <w:pStyle w:val="Default"/>
        <w:jc w:val="both"/>
        <w:rPr>
          <w:bCs/>
        </w:rPr>
      </w:pPr>
      <w:r>
        <w:rPr>
          <w:bCs/>
        </w:rPr>
        <w:t>Z/2 r</w:t>
      </w:r>
      <w:r w:rsidR="004B2438">
        <w:rPr>
          <w:bCs/>
        </w:rPr>
        <w:t xml:space="preserve">ozdílné vedení koridorů ÚSES vymezených v plánu ÚSES ÚK a v ZÚR (k řešení v ZÚR) </w:t>
      </w:r>
    </w:p>
    <w:p w:rsidR="00962EE3" w:rsidRDefault="00962EE3" w:rsidP="00791FA6">
      <w:pPr>
        <w:pStyle w:val="Default"/>
        <w:spacing w:line="120" w:lineRule="auto"/>
        <w:jc w:val="both"/>
        <w:rPr>
          <w:bCs/>
        </w:rPr>
      </w:pPr>
    </w:p>
    <w:p w:rsidR="009010D3" w:rsidRPr="0033219D" w:rsidRDefault="00962EE3" w:rsidP="009010D3">
      <w:pPr>
        <w:pStyle w:val="Default"/>
        <w:jc w:val="both"/>
        <w:rPr>
          <w:bCs/>
        </w:rPr>
      </w:pPr>
      <w:r w:rsidRPr="00962EE3">
        <w:rPr>
          <w:bCs/>
          <w:u w:val="single"/>
        </w:rPr>
        <w:t>Vyhodnocení kapitoly B.</w:t>
      </w:r>
      <w:r>
        <w:rPr>
          <w:bCs/>
        </w:rPr>
        <w:t xml:space="preserve"> - </w:t>
      </w:r>
      <w:r w:rsidRPr="0033219D">
        <w:rPr>
          <w:bCs/>
        </w:rPr>
        <w:t>V</w:t>
      </w:r>
      <w:r>
        <w:rPr>
          <w:bCs/>
        </w:rPr>
        <w:t>eškeré problémy</w:t>
      </w:r>
      <w:r w:rsidR="004B2438">
        <w:rPr>
          <w:bCs/>
        </w:rPr>
        <w:t xml:space="preserve"> týkající se ÚP </w:t>
      </w:r>
      <w:r>
        <w:rPr>
          <w:bCs/>
        </w:rPr>
        <w:t>řešené</w:t>
      </w:r>
      <w:r w:rsidRPr="0033219D">
        <w:rPr>
          <w:bCs/>
        </w:rPr>
        <w:t xml:space="preserve"> ÚAP ORP Žatec </w:t>
      </w:r>
      <w:r>
        <w:rPr>
          <w:bCs/>
        </w:rPr>
        <w:t>a</w:t>
      </w:r>
      <w:r w:rsidRPr="0033219D">
        <w:rPr>
          <w:bCs/>
        </w:rPr>
        <w:t xml:space="preserve"> ÚAP </w:t>
      </w:r>
      <w:r>
        <w:rPr>
          <w:bCs/>
        </w:rPr>
        <w:t>Ústeckého k</w:t>
      </w:r>
      <w:r w:rsidRPr="0033219D">
        <w:rPr>
          <w:bCs/>
        </w:rPr>
        <w:t xml:space="preserve">raje </w:t>
      </w:r>
      <w:r>
        <w:rPr>
          <w:bCs/>
        </w:rPr>
        <w:t>jsou řešeny územním plánem</w:t>
      </w:r>
      <w:r w:rsidRPr="0033219D">
        <w:rPr>
          <w:bCs/>
        </w:rPr>
        <w:t>.</w:t>
      </w:r>
      <w:r w:rsidR="009010D3" w:rsidRPr="009010D3">
        <w:rPr>
          <w:bCs/>
        </w:rPr>
        <w:t xml:space="preserve"> </w:t>
      </w:r>
    </w:p>
    <w:p w:rsidR="008915FD" w:rsidRDefault="008915FD" w:rsidP="00B90E1D">
      <w:pPr>
        <w:pStyle w:val="Default"/>
        <w:jc w:val="both"/>
      </w:pPr>
    </w:p>
    <w:p w:rsidR="002942A7" w:rsidRPr="0033219D" w:rsidRDefault="002942A7" w:rsidP="00B90E1D">
      <w:pPr>
        <w:pStyle w:val="Default"/>
        <w:jc w:val="both"/>
      </w:pPr>
    </w:p>
    <w:p w:rsidR="00577B68" w:rsidRPr="0033219D" w:rsidRDefault="00577B68" w:rsidP="00543A4E">
      <w:pPr>
        <w:pStyle w:val="Default"/>
        <w:numPr>
          <w:ilvl w:val="0"/>
          <w:numId w:val="6"/>
        </w:numPr>
        <w:spacing w:after="120"/>
        <w:jc w:val="both"/>
        <w:rPr>
          <w:b/>
        </w:rPr>
      </w:pPr>
      <w:r w:rsidRPr="0033219D">
        <w:rPr>
          <w:b/>
          <w:bCs/>
        </w:rPr>
        <w:lastRenderedPageBreak/>
        <w:t xml:space="preserve">Vyhodnocení souladu územního plánu s politikou územního rozvoje a </w:t>
      </w:r>
      <w:r w:rsidR="006B22E4" w:rsidRPr="0033219D">
        <w:rPr>
          <w:b/>
          <w:bCs/>
        </w:rPr>
        <w:t>územně plánovací dokumentací vydanou krajem</w:t>
      </w:r>
      <w:r w:rsidRPr="0033219D">
        <w:rPr>
          <w:b/>
          <w:bCs/>
        </w:rPr>
        <w:t xml:space="preserve"> </w:t>
      </w:r>
    </w:p>
    <w:p w:rsidR="00B90E1D" w:rsidRPr="0033219D" w:rsidRDefault="00664E5A" w:rsidP="00543A4E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1</w:t>
      </w:r>
      <w:r w:rsidR="008B12F3" w:rsidRPr="0033219D">
        <w:rPr>
          <w:b/>
          <w:bCs/>
        </w:rPr>
        <w:t>) Vyhodnocení souladu s Po</w:t>
      </w:r>
      <w:r w:rsidR="00BD470C">
        <w:rPr>
          <w:b/>
          <w:bCs/>
        </w:rPr>
        <w:t>litikou územního rozvoje ČR - aktualizace č. 1</w:t>
      </w:r>
    </w:p>
    <w:p w:rsidR="00BD470C" w:rsidRPr="0033219D" w:rsidRDefault="00BD470C" w:rsidP="00BD470C">
      <w:pPr>
        <w:pStyle w:val="Default"/>
        <w:jc w:val="both"/>
        <w:rPr>
          <w:bCs/>
        </w:rPr>
      </w:pPr>
      <w:r>
        <w:rPr>
          <w:bCs/>
        </w:rPr>
        <w:t xml:space="preserve">Aktualizace </w:t>
      </w:r>
      <w:r w:rsidR="00791FA6">
        <w:rPr>
          <w:bCs/>
        </w:rPr>
        <w:t>č. 1 Politiky</w:t>
      </w:r>
      <w:r w:rsidR="00664E5A" w:rsidRPr="00664E5A">
        <w:rPr>
          <w:bCs/>
        </w:rPr>
        <w:t xml:space="preserve"> územního rozvoje</w:t>
      </w:r>
      <w:r>
        <w:rPr>
          <w:bCs/>
        </w:rPr>
        <w:t xml:space="preserve"> ČR </w:t>
      </w:r>
      <w:r w:rsidRPr="0033219D">
        <w:rPr>
          <w:bCs/>
        </w:rPr>
        <w:t xml:space="preserve">byla schválena </w:t>
      </w:r>
      <w:r>
        <w:rPr>
          <w:bCs/>
        </w:rPr>
        <w:t>15.dubna 2015</w:t>
      </w:r>
      <w:r w:rsidRPr="0033219D">
        <w:rPr>
          <w:bCs/>
        </w:rPr>
        <w:t xml:space="preserve"> usnesením vlády ČR č. </w:t>
      </w:r>
      <w:r>
        <w:rPr>
          <w:bCs/>
        </w:rPr>
        <w:t>276</w:t>
      </w:r>
      <w:r w:rsidRPr="0033219D">
        <w:rPr>
          <w:bCs/>
        </w:rPr>
        <w:t>.</w:t>
      </w:r>
    </w:p>
    <w:p w:rsidR="00BD470C" w:rsidRDefault="00BD470C" w:rsidP="00BD470C">
      <w:pPr>
        <w:jc w:val="both"/>
        <w:rPr>
          <w:bCs/>
          <w:color w:val="000000"/>
        </w:rPr>
      </w:pPr>
      <w:r w:rsidRPr="007A68DF">
        <w:rPr>
          <w:bCs/>
          <w:color w:val="000000"/>
        </w:rPr>
        <w:t>Z</w:t>
      </w:r>
      <w:r>
        <w:rPr>
          <w:bCs/>
          <w:color w:val="000000"/>
        </w:rPr>
        <w:t xml:space="preserve"> Aktualizace č. 1 </w:t>
      </w:r>
      <w:r w:rsidR="00664E5A">
        <w:rPr>
          <w:bCs/>
        </w:rPr>
        <w:t>Politiky</w:t>
      </w:r>
      <w:r w:rsidR="00664E5A" w:rsidRPr="00664E5A">
        <w:rPr>
          <w:bCs/>
        </w:rPr>
        <w:t xml:space="preserve"> územního rozvoje</w:t>
      </w:r>
      <w:r w:rsidR="00664E5A">
        <w:rPr>
          <w:bCs/>
        </w:rPr>
        <w:t xml:space="preserve"> ČR (dále jen </w:t>
      </w:r>
      <w:r w:rsidR="00791FA6">
        <w:rPr>
          <w:bCs/>
        </w:rPr>
        <w:t>PÚR) nevyplývají</w:t>
      </w:r>
      <w:r w:rsidRPr="007A68DF">
        <w:rPr>
          <w:bCs/>
          <w:color w:val="000000"/>
        </w:rPr>
        <w:t xml:space="preserve"> pro </w:t>
      </w:r>
      <w:r w:rsidR="008362E8">
        <w:rPr>
          <w:bCs/>
          <w:color w:val="000000"/>
        </w:rPr>
        <w:t>územní plán</w:t>
      </w:r>
      <w:r w:rsidRPr="007A68DF">
        <w:rPr>
          <w:bCs/>
          <w:color w:val="000000"/>
        </w:rPr>
        <w:t xml:space="preserve"> žádné požadavky kromě respektování obecných republikových priorit územního plánování pro zajištění udržitelného rozvoje území uvedených v kapitole 2.2 Re</w:t>
      </w:r>
      <w:r>
        <w:rPr>
          <w:bCs/>
          <w:color w:val="000000"/>
        </w:rPr>
        <w:t>publikové priority, čl. 14 - 32:</w:t>
      </w:r>
      <w:r w:rsidRPr="007A68DF">
        <w:rPr>
          <w:bCs/>
          <w:color w:val="000000"/>
        </w:rPr>
        <w:t xml:space="preserve"> </w:t>
      </w:r>
    </w:p>
    <w:p w:rsidR="00DA7EC6" w:rsidRDefault="00DA7EC6" w:rsidP="00133E4F">
      <w:pPr>
        <w:spacing w:line="120" w:lineRule="auto"/>
        <w:rPr>
          <w:shd w:val="clear" w:color="auto" w:fill="CCCCCC"/>
        </w:rPr>
      </w:pPr>
    </w:p>
    <w:p w:rsidR="00BD470C" w:rsidRPr="00D41C9B" w:rsidRDefault="00BD470C" w:rsidP="00BD470C">
      <w:pPr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č. 14 PÚR</w:t>
      </w:r>
    </w:p>
    <w:p w:rsidR="00BD470C" w:rsidRPr="00D41C9B" w:rsidRDefault="00BD470C" w:rsidP="00BD470C">
      <w:pPr>
        <w:jc w:val="both"/>
      </w:pPr>
      <w:r w:rsidRPr="00D41C9B">
        <w:t>Ve veřejném zájmu chránit a rozvíjet přírodní, civilizační a kulturní hodnoty území, včetně urbanistického, architektonického a archeologického dědictví. Zachovat ráz jedinečné urbanistické struktury území, struktury osídlení a jedinečné kulturní krajiny, které jsou výrazem identity území, jeho historie a tradice. Tato území mají značnou hodnotu, např. i jako turistické atraktivity. Jejich ochrana by měla být provázána s potřebami ekonomického a sociálního rozvoje v souladu s principy udržitelného rozvoje. V některých případech je nutná cílená ochrana míst zvláštního zájmu, v jiných případech je třeba chránit, respektive obnovit celé krajinné celky. Krajina je živým v čase proměnným celkem, který vyžaduje tvůrčí, avšak citlivý přístup k vyváženému všestrannému rozvoji tak, aby byly zachovány její stěžejní kulturní, přírodní a užitné hodnoty. Bránit upadání venkovské krajiny jako důsledku nedostatku lidských zásahů.</w:t>
      </w:r>
    </w:p>
    <w:p w:rsidR="00BD470C" w:rsidRPr="00D41C9B" w:rsidRDefault="00BD470C" w:rsidP="00F84A82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>Ú</w:t>
      </w:r>
      <w:r>
        <w:rPr>
          <w:i/>
          <w:iCs/>
        </w:rPr>
        <w:t xml:space="preserve">P </w:t>
      </w:r>
      <w:r w:rsidRPr="00D41C9B">
        <w:rPr>
          <w:i/>
          <w:iCs/>
        </w:rPr>
        <w:t>respektuje a posiluje prioritu územního plánování. Prvořadým a deklarovaným cílem je chránit a rozvíjet urbanistické, architektonické a kulturní hodnoty území, významné krajinné prvky a ekosystémy s ekologickou stabilitou.</w:t>
      </w:r>
    </w:p>
    <w:p w:rsidR="00BD470C" w:rsidRDefault="00BD470C" w:rsidP="00D00045">
      <w:pPr>
        <w:spacing w:line="120" w:lineRule="auto"/>
        <w:jc w:val="both"/>
        <w:rPr>
          <w:shd w:val="clear" w:color="auto" w:fill="CCCCCC"/>
        </w:rPr>
      </w:pPr>
    </w:p>
    <w:p w:rsidR="00BD470C" w:rsidRPr="00D41C9B" w:rsidRDefault="00BD470C" w:rsidP="00BD470C">
      <w:pPr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</w:t>
      </w:r>
      <w:r w:rsidRPr="00D41C9B">
        <w:rPr>
          <w:shd w:val="clear" w:color="auto" w:fill="CCCCCC"/>
        </w:rPr>
        <w:t>. 14</w:t>
      </w:r>
      <w:r>
        <w:rPr>
          <w:shd w:val="clear" w:color="auto" w:fill="CCCCCC"/>
        </w:rPr>
        <w:t>a</w:t>
      </w:r>
      <w:r w:rsidR="00791FA6">
        <w:rPr>
          <w:shd w:val="clear" w:color="auto" w:fill="CCCCCC"/>
        </w:rPr>
        <w:t xml:space="preserve"> PÚR</w:t>
      </w:r>
    </w:p>
    <w:p w:rsidR="00BD470C" w:rsidRDefault="00BD470C" w:rsidP="00BD470C">
      <w:pPr>
        <w:jc w:val="both"/>
      </w:pPr>
      <w:r w:rsidRPr="00192E1F">
        <w:t>Při plánování rozvoje venkovských území a oblastí dbát na rozvoj primárního sektoru při zohlednění ochrany kvalitní zemědělské, především orné půdy a ekologických funkcí krajiny.</w:t>
      </w:r>
    </w:p>
    <w:p w:rsidR="00BD470C" w:rsidRPr="00D41C9B" w:rsidRDefault="00BD470C" w:rsidP="00BD470C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>Ú</w:t>
      </w:r>
      <w:r>
        <w:rPr>
          <w:i/>
          <w:iCs/>
        </w:rPr>
        <w:t xml:space="preserve">P </w:t>
      </w:r>
      <w:r w:rsidRPr="00D41C9B">
        <w:rPr>
          <w:i/>
          <w:iCs/>
        </w:rPr>
        <w:t xml:space="preserve">respektuje a posiluje prioritu územního plánování. </w:t>
      </w:r>
      <w:r>
        <w:rPr>
          <w:i/>
          <w:iCs/>
        </w:rPr>
        <w:t>Chrání ornou půdu a ekologickou funkci krajiny.</w:t>
      </w:r>
    </w:p>
    <w:p w:rsidR="00BD470C" w:rsidRPr="00D41C9B" w:rsidRDefault="00BD470C" w:rsidP="00D00045">
      <w:pPr>
        <w:spacing w:line="120" w:lineRule="auto"/>
        <w:jc w:val="both"/>
        <w:rPr>
          <w:shd w:val="clear" w:color="auto" w:fill="CCCCCC"/>
        </w:rPr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č. 15 PÚR</w:t>
      </w:r>
    </w:p>
    <w:p w:rsidR="00BD470C" w:rsidRPr="00D41C9B" w:rsidRDefault="00BD470C" w:rsidP="00BD470C">
      <w:pPr>
        <w:jc w:val="both"/>
        <w:rPr>
          <w:rFonts w:eastAsia="CenturyGothic"/>
        </w:rPr>
      </w:pPr>
      <w:r w:rsidRPr="00D41C9B">
        <w:t xml:space="preserve">Předcházet při změnách nebo vytváření urbánního prostředí prostorově sociální segregaci s negativními vlivy na sociální soudržnost obyvatel. Analyzovat hlavní mechanizmy, jimiž k segregaci dochází, zvažovat existující a potenciální důsledky a navrhovat při územně plánovací činnosti řešení, vhodná pro prevenci nežádoucí </w:t>
      </w:r>
      <w:r w:rsidRPr="00D41C9B">
        <w:rPr>
          <w:rFonts w:eastAsia="CenturyGothic"/>
        </w:rPr>
        <w:t>míry segregace nebo snížení její úrovně.</w:t>
      </w:r>
    </w:p>
    <w:p w:rsidR="00BD470C" w:rsidRPr="00D41C9B" w:rsidRDefault="00BD470C" w:rsidP="00BD470C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>Ú</w:t>
      </w:r>
      <w:r>
        <w:rPr>
          <w:i/>
          <w:iCs/>
        </w:rPr>
        <w:t xml:space="preserve">P </w:t>
      </w:r>
      <w:r w:rsidRPr="00D41C9B">
        <w:rPr>
          <w:i/>
          <w:iCs/>
        </w:rPr>
        <w:t>respektuje prioritu územního plánování. Územní plán vyhodnotil všechny podněty obyvatel a dotčených orgánů a stanovil udržitelný rozvoj území zajišťující mimo jiné i sociální soudržnost obyvatel.</w:t>
      </w:r>
    </w:p>
    <w:p w:rsidR="00BD470C" w:rsidRPr="00D41C9B" w:rsidRDefault="00BD470C" w:rsidP="00D00045">
      <w:pPr>
        <w:spacing w:line="120" w:lineRule="auto"/>
        <w:rPr>
          <w:color w:val="1F497D"/>
        </w:rPr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č. 16 PÚR</w:t>
      </w:r>
    </w:p>
    <w:p w:rsidR="00BD470C" w:rsidRPr="00D41C9B" w:rsidRDefault="00BD470C" w:rsidP="00BD470C">
      <w:pPr>
        <w:jc w:val="both"/>
      </w:pPr>
      <w:r w:rsidRPr="00D41C9B">
        <w:t>Při stanovování způsobu využití území v územně plánovací dokumentaci dávat přednost komplexním řešením před uplatňováním jednostranných hledisek a požadavků, které ve svých důsledcích zhoršují stav i hodnoty území. Vhodná řešení územního rozvoje je zapotřebí hledat ve spolupráci s obyvateli území i s jeho uživateli a v souladu s určením a charakterem oblastí, os, ploch a koridorů vymezených v</w:t>
      </w:r>
      <w:r>
        <w:t> </w:t>
      </w:r>
      <w:r w:rsidRPr="00D41C9B">
        <w:t>PÚR ČR.</w:t>
      </w:r>
    </w:p>
    <w:p w:rsidR="00BD470C" w:rsidRPr="00D41C9B" w:rsidRDefault="00BD470C" w:rsidP="00BD470C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Urbanistická koncepce navazuje na stávající strukturu osídlení, vychází z obecných potřeb obce a jejích obyvatel a vytváří předpoklady pro udržitelný územní rozvoj </w:t>
      </w:r>
      <w:r w:rsidRPr="00D41C9B">
        <w:rPr>
          <w:i/>
          <w:iCs/>
        </w:rPr>
        <w:lastRenderedPageBreak/>
        <w:t>obce. ÚP utváří kompaktní obec s nezbytným udržitelným rozvojem veřejné infrastruktury a tím respektuje a posiluje prioritu územního plánování.</w:t>
      </w:r>
    </w:p>
    <w:p w:rsidR="00BD470C" w:rsidRDefault="00BD470C" w:rsidP="00D00045">
      <w:pPr>
        <w:spacing w:line="120" w:lineRule="auto"/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</w:t>
      </w:r>
      <w:r w:rsidRPr="00D41C9B">
        <w:rPr>
          <w:shd w:val="clear" w:color="auto" w:fill="CCCCCC"/>
        </w:rPr>
        <w:t>. 16</w:t>
      </w:r>
      <w:r>
        <w:rPr>
          <w:shd w:val="clear" w:color="auto" w:fill="CCCCCC"/>
        </w:rPr>
        <w:t>a</w:t>
      </w:r>
      <w:r w:rsidR="00791FA6">
        <w:rPr>
          <w:shd w:val="clear" w:color="auto" w:fill="CCCCCC"/>
        </w:rPr>
        <w:t xml:space="preserve"> PÚR</w:t>
      </w:r>
    </w:p>
    <w:p w:rsidR="00BD470C" w:rsidRPr="00D41C9B" w:rsidRDefault="00BD470C" w:rsidP="00BD470C">
      <w:pPr>
        <w:jc w:val="both"/>
      </w:pPr>
      <w:r w:rsidRPr="00192E1F">
        <w:t>Při územně plánovací činnosti vycházet z principu integrovaného rozvoje území, zejména měst a regionů, který představuje objektivní a komplexní posuzování a následné koordinování prostorových, odvětvových a časových hledisek.</w:t>
      </w:r>
    </w:p>
    <w:p w:rsidR="00BD470C" w:rsidRPr="00D41C9B" w:rsidRDefault="00BD470C" w:rsidP="00BD470C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</w:t>
      </w:r>
      <w:r w:rsidRPr="00192E1F">
        <w:rPr>
          <w:i/>
          <w:iCs/>
        </w:rPr>
        <w:t>vycház</w:t>
      </w:r>
      <w:r>
        <w:rPr>
          <w:i/>
          <w:iCs/>
        </w:rPr>
        <w:t>í</w:t>
      </w:r>
      <w:r w:rsidRPr="00192E1F">
        <w:rPr>
          <w:i/>
          <w:iCs/>
        </w:rPr>
        <w:t xml:space="preserve"> z principu integrovaného rozvoje územ</w:t>
      </w:r>
      <w:r w:rsidR="00664E5A">
        <w:rPr>
          <w:i/>
          <w:iCs/>
        </w:rPr>
        <w:t>í</w:t>
      </w:r>
      <w:r>
        <w:rPr>
          <w:i/>
          <w:iCs/>
        </w:rPr>
        <w:t xml:space="preserve"> </w:t>
      </w:r>
      <w:r w:rsidRPr="00D41C9B">
        <w:rPr>
          <w:i/>
          <w:iCs/>
        </w:rPr>
        <w:t>a tím respektuje a posiluje prioritu územního plánování.</w:t>
      </w:r>
    </w:p>
    <w:p w:rsidR="00BD470C" w:rsidRPr="00D41C9B" w:rsidRDefault="00BD470C" w:rsidP="00D00045">
      <w:pPr>
        <w:spacing w:line="120" w:lineRule="auto"/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č.17 PÚR</w:t>
      </w:r>
    </w:p>
    <w:p w:rsidR="00BD470C" w:rsidRDefault="00BD470C" w:rsidP="00BD470C">
      <w:pPr>
        <w:jc w:val="both"/>
      </w:pPr>
      <w:r w:rsidRPr="00192E1F">
        <w:t>Vytvářet v území podmínky k odstraňování důsledků hospodářských změn lokalizací zastavitelných ploch pro vytváření pracovních příležitostí zejména v hospodářsky problémových regionech a napomoci tak řešení problémů v těchto územích.</w:t>
      </w:r>
    </w:p>
    <w:p w:rsidR="00BD470C" w:rsidRPr="00D41C9B" w:rsidRDefault="00BD470C" w:rsidP="00BD470C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</w:t>
      </w:r>
      <w:r>
        <w:rPr>
          <w:i/>
          <w:iCs/>
        </w:rPr>
        <w:t>v</w:t>
      </w:r>
      <w:r w:rsidRPr="00192E1F">
        <w:rPr>
          <w:i/>
          <w:iCs/>
        </w:rPr>
        <w:t>ytvář</w:t>
      </w:r>
      <w:r>
        <w:rPr>
          <w:i/>
          <w:iCs/>
        </w:rPr>
        <w:t>í</w:t>
      </w:r>
      <w:r w:rsidRPr="00192E1F">
        <w:rPr>
          <w:i/>
          <w:iCs/>
        </w:rPr>
        <w:t xml:space="preserve"> v území podmínky k odstraňování důsledků hospodářských změn</w:t>
      </w:r>
      <w:r w:rsidR="00C20996">
        <w:rPr>
          <w:i/>
          <w:iCs/>
        </w:rPr>
        <w:t>, ÚP navrhuje rozvojové plochy pro drobnou a zemědělskou výrobu</w:t>
      </w:r>
      <w:r>
        <w:rPr>
          <w:i/>
          <w:iCs/>
        </w:rPr>
        <w:t>.</w:t>
      </w:r>
    </w:p>
    <w:p w:rsidR="00BD470C" w:rsidRPr="00D41C9B" w:rsidRDefault="00BD470C" w:rsidP="00D00045">
      <w:pPr>
        <w:spacing w:line="120" w:lineRule="auto"/>
        <w:jc w:val="both"/>
        <w:rPr>
          <w:color w:val="1F497D"/>
        </w:rPr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č.18 PÚR</w:t>
      </w:r>
    </w:p>
    <w:p w:rsidR="00BD470C" w:rsidRPr="00D41C9B" w:rsidRDefault="00BD470C" w:rsidP="00BD470C">
      <w:pPr>
        <w:jc w:val="both"/>
      </w:pPr>
      <w:r w:rsidRPr="00D41C9B">
        <w:t>Podporovat polycentrický rozvoj sídelní struktury. Vytvářet předpoklady pro posílení partnerství mezi městskými a venkovskými oblastmi a zlepšit tak jejich konkurenceschopnost.</w:t>
      </w:r>
    </w:p>
    <w:p w:rsidR="00BD470C" w:rsidRPr="00D41C9B" w:rsidRDefault="00BD470C" w:rsidP="00BD470C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navrhuje nové plochy pro bydlení a výrobu, zvyšuje atraktivitu místa, čímž posiluje vztahy s okolními sídly a vytváří adekvátní konkurenční prostředí. Respektuje a posiluje prioritu územního plánování. </w:t>
      </w:r>
    </w:p>
    <w:p w:rsidR="00BD470C" w:rsidRPr="00D41C9B" w:rsidRDefault="00BD470C" w:rsidP="00D00045">
      <w:pPr>
        <w:spacing w:line="120" w:lineRule="auto"/>
        <w:rPr>
          <w:color w:val="1F497D"/>
        </w:rPr>
      </w:pPr>
    </w:p>
    <w:p w:rsidR="00BD470C" w:rsidRPr="00D41C9B" w:rsidRDefault="00BD470C" w:rsidP="00BD470C">
      <w:pPr>
        <w:rPr>
          <w:shd w:val="clear" w:color="auto" w:fill="CCCCCC"/>
        </w:rPr>
      </w:pPr>
      <w:r w:rsidRPr="00D41C9B">
        <w:rPr>
          <w:shd w:val="clear" w:color="auto" w:fill="CCCCCC"/>
        </w:rPr>
        <w:t>Priorita</w:t>
      </w:r>
      <w:r w:rsidR="00791FA6">
        <w:rPr>
          <w:shd w:val="clear" w:color="auto" w:fill="CCCCCC"/>
        </w:rPr>
        <w:t xml:space="preserve"> č.19 PÚR</w:t>
      </w:r>
    </w:p>
    <w:p w:rsidR="00BD470C" w:rsidRPr="00D41C9B" w:rsidRDefault="00BD470C" w:rsidP="00BD470C">
      <w:pPr>
        <w:jc w:val="both"/>
      </w:pPr>
      <w:r w:rsidRPr="00D41C9B">
        <w:t xml:space="preserve">Vytvářet předpoklady pro polyfunkční využívání opuštěných areálů a ploch (tzv. </w:t>
      </w:r>
      <w:proofErr w:type="spellStart"/>
      <w:r w:rsidRPr="00D41C9B">
        <w:t>brownfields</w:t>
      </w:r>
      <w:proofErr w:type="spellEnd"/>
      <w:r w:rsidRPr="00D41C9B">
        <w:t xml:space="preserve"> průmyslového, zemědělského, vojenského a jiného původu). Hospodárně využívat zastavěné území (podpora přestaveb revitalizací a sanací území) a zajistit ochranu nezastavěného území (zejména zemědělské a lesní půdy) a zachování veřejné zeleně, včetně minimalizace její fragmentace. Cílem je účelné využívání a uspořádání území úsporné v nárocích na veřejné rozpočty na dopravu a energie, které koordinací veřejných a soukromých zájmů na rozvoji území omezuje negativní důsledky </w:t>
      </w:r>
      <w:proofErr w:type="spellStart"/>
      <w:r w:rsidRPr="00D41C9B">
        <w:t>suburbanizace</w:t>
      </w:r>
      <w:proofErr w:type="spellEnd"/>
      <w:r w:rsidRPr="00D41C9B">
        <w:t xml:space="preserve"> pro udržitelný rozvoj území.</w:t>
      </w:r>
    </w:p>
    <w:p w:rsidR="00BD470C" w:rsidRPr="00D41C9B" w:rsidRDefault="00BD470C" w:rsidP="00F84A82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vytváří předpoklady pro využití ploch (tzv. </w:t>
      </w:r>
      <w:proofErr w:type="spellStart"/>
      <w:r w:rsidRPr="00D41C9B">
        <w:rPr>
          <w:i/>
          <w:iCs/>
        </w:rPr>
        <w:t>brownfields</w:t>
      </w:r>
      <w:proofErr w:type="spellEnd"/>
      <w:r w:rsidRPr="00D41C9B">
        <w:rPr>
          <w:i/>
          <w:iCs/>
        </w:rPr>
        <w:t>). Pro všechny plochy navrhuje příslušné využívání území. Splňuje požadavky preferování umístění zastavitelných ploch v prolukách, v návaznosti na zastavěné území, s co nejmenším rozsahem vlivů na životní prostředí. Zachovává a rozšiřuje veřejnou zeleň. ÚP preferuje intenzivní rozvoj a podporuje energeticky úsporné a účelné využívání území.</w:t>
      </w:r>
      <w:r w:rsidR="00C20996">
        <w:rPr>
          <w:i/>
          <w:iCs/>
        </w:rPr>
        <w:t xml:space="preserve"> Nové rozvojové plochy navrhuje pouze jako dostavbu ucelenosti obce.</w:t>
      </w:r>
    </w:p>
    <w:p w:rsidR="00BD470C" w:rsidRPr="00D41C9B" w:rsidRDefault="00BD470C" w:rsidP="00D00045">
      <w:pPr>
        <w:spacing w:line="120" w:lineRule="auto"/>
        <w:jc w:val="both"/>
        <w:rPr>
          <w:color w:val="1F497D"/>
          <w:shd w:val="clear" w:color="auto" w:fill="CCCCCC"/>
        </w:rPr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č. 20 PÚR</w:t>
      </w:r>
    </w:p>
    <w:p w:rsidR="00BD470C" w:rsidRPr="00D41C9B" w:rsidRDefault="00BD470C" w:rsidP="00BD470C">
      <w:pPr>
        <w:jc w:val="both"/>
      </w:pPr>
      <w:r w:rsidRPr="00D41C9B">
        <w:t>Rozvojové záměry, které mohou významně ovlivnit charakter krajiny, umísťovat do co nejméně konfliktních lokalit a následně podporovat potřebná kompenzační opatření. S ohledem na to při územně plánovací činnosti, pokud je to možné a odůvodněné, respektovat veřejné zájmy např. ochrany biologické rozmanitosti a kvality životního prostředí, zejména formou důsledné ochrany zvláště chráněných území, lokalit soustavy Natura 2000, mokřadů, ochranných pásem vodních zdrojů, chráněné oblasti přirozené akumulace vod a nerostného bohatství, ochrany zemědělského a lesního půdního fondu. Vytvářet územní podmínky pro implementaci a respektování územních systémů ekologické stability a zvyšování a udržování ekologické stability a k zajištění ekologických funkcí i v ostatní volné krajině a pro ochranu krajinných prvků přírodního charakteru v zastavěných územích, zvyšování a udržování rozmanitosti venkovské krajiny. V rámci územně plánovací činnosti vytvářet podmínky pro ochranu krajinného rázu s ohledem na cílové charakteristiky a typy krajiny a vytvářet podmínky pro využití přírodních zdrojů.</w:t>
      </w:r>
    </w:p>
    <w:p w:rsidR="00BD470C" w:rsidRPr="00D41C9B" w:rsidRDefault="00BD470C" w:rsidP="00BD470C">
      <w:pPr>
        <w:jc w:val="both"/>
        <w:rPr>
          <w:i/>
          <w:iCs/>
        </w:rPr>
      </w:pPr>
      <w:r w:rsidRPr="00F84A82">
        <w:rPr>
          <w:bCs/>
          <w:i/>
        </w:rPr>
        <w:lastRenderedPageBreak/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>Prvořadým úkolem ÚP je ochrana a rozvoj přírodních hodnot. Ochrana krajinného rázu je zajišťována především podmínkami pro plošné a prostorové uspořádání území.</w:t>
      </w:r>
      <w:r w:rsidR="00C20996">
        <w:rPr>
          <w:i/>
          <w:iCs/>
        </w:rPr>
        <w:t xml:space="preserve"> ÚP respektuje prvky </w:t>
      </w:r>
      <w:proofErr w:type="spellStart"/>
      <w:r w:rsidR="00C20996">
        <w:rPr>
          <w:i/>
          <w:iCs/>
        </w:rPr>
        <w:t>ÚSESu</w:t>
      </w:r>
      <w:proofErr w:type="spellEnd"/>
      <w:r w:rsidR="00C20996">
        <w:rPr>
          <w:i/>
          <w:iCs/>
        </w:rPr>
        <w:t>. V nezastavěném území nenavrhuje žádné nové rozvojové plochy.</w:t>
      </w:r>
    </w:p>
    <w:p w:rsidR="00BD470C" w:rsidRDefault="00BD470C" w:rsidP="00D00045">
      <w:pPr>
        <w:spacing w:line="120" w:lineRule="auto"/>
        <w:jc w:val="both"/>
        <w:rPr>
          <w:color w:val="1F497D"/>
        </w:rPr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</w:t>
      </w:r>
      <w:r w:rsidRPr="00D41C9B">
        <w:rPr>
          <w:shd w:val="clear" w:color="auto" w:fill="CCCCCC"/>
        </w:rPr>
        <w:t>. 20</w:t>
      </w:r>
      <w:r>
        <w:rPr>
          <w:shd w:val="clear" w:color="auto" w:fill="CCCCCC"/>
        </w:rPr>
        <w:t>a</w:t>
      </w:r>
      <w:r w:rsidR="00791FA6">
        <w:rPr>
          <w:shd w:val="clear" w:color="auto" w:fill="CCCCCC"/>
        </w:rPr>
        <w:t xml:space="preserve"> PÚR</w:t>
      </w:r>
    </w:p>
    <w:p w:rsidR="00BD470C" w:rsidRPr="00D41C9B" w:rsidRDefault="00BD470C" w:rsidP="00BD470C">
      <w:pPr>
        <w:jc w:val="both"/>
      </w:pPr>
      <w:r w:rsidRPr="004C5482">
        <w:t>Vytvářet územní podmínky pro zajištění migrační propustnosti krajiny pro volně žijící živočichy a pro člověka, zejména při umísťování dopravní a technické infrastruktury. V rámci územně plánovací činnosti omezovat nežádoucí srůstání sídel s ohledem na zajištění přístupnosti a prostupnosti krajiny.</w:t>
      </w:r>
    </w:p>
    <w:p w:rsidR="00BD470C" w:rsidRPr="00D41C9B" w:rsidRDefault="00BD470C" w:rsidP="00BD470C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</w:t>
      </w:r>
      <w:r>
        <w:rPr>
          <w:i/>
          <w:iCs/>
        </w:rPr>
        <w:t>vytváří</w:t>
      </w:r>
      <w:r w:rsidRPr="004C5482">
        <w:rPr>
          <w:i/>
          <w:iCs/>
        </w:rPr>
        <w:t xml:space="preserve"> územní podmínky pro zajištění migrační propustnosti krajiny pro volně žijící živočichy a pro člověka</w:t>
      </w:r>
      <w:r w:rsidRPr="00D41C9B">
        <w:rPr>
          <w:i/>
          <w:iCs/>
        </w:rPr>
        <w:t>.</w:t>
      </w:r>
      <w:r w:rsidR="00C20996">
        <w:rPr>
          <w:i/>
          <w:iCs/>
        </w:rPr>
        <w:t xml:space="preserve"> Neumožňuje srůstání sídel.</w:t>
      </w:r>
    </w:p>
    <w:p w:rsidR="00BD470C" w:rsidRPr="00D41C9B" w:rsidRDefault="00BD470C" w:rsidP="00D00045">
      <w:pPr>
        <w:spacing w:line="120" w:lineRule="auto"/>
        <w:jc w:val="both"/>
        <w:rPr>
          <w:color w:val="1F497D"/>
        </w:rPr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č. 21 PÚR</w:t>
      </w:r>
    </w:p>
    <w:p w:rsidR="00BD470C" w:rsidRPr="00D41C9B" w:rsidRDefault="00BD470C" w:rsidP="00BD470C">
      <w:pPr>
        <w:jc w:val="both"/>
        <w:rPr>
          <w:rFonts w:eastAsia="CenturyGothic"/>
        </w:rPr>
      </w:pPr>
      <w:r w:rsidRPr="00D41C9B">
        <w:t xml:space="preserve">Vymezit a chránit ve spolupráci s dotčenými obcemi před zastavěním pozemky </w:t>
      </w:r>
      <w:r w:rsidRPr="00D41C9B">
        <w:rPr>
          <w:rFonts w:eastAsia="CenturyGothic"/>
        </w:rPr>
        <w:t>nezbytné pro vytvoření souvislých ploch veřejně přístupné zeleně (zelené pásy) v rozvojových oblastech a v rozvojových osách a ve specifických oblastech, na jejichž území je krajina negativně poznamenána lidskou činností, s využitím její přirozené obnovy; cílem je zachování souvislých pásů nezastavěného území v bezprostředním okolí velkých měst, způsobilých pro nenáročné formy krátkodobé rekreace a dále pro vznik a rozvoj lesních porostů a zachování prostupnosti krajiny.</w:t>
      </w:r>
    </w:p>
    <w:p w:rsidR="00BD470C" w:rsidRPr="00D41C9B" w:rsidRDefault="00BD470C" w:rsidP="00BD470C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chrání před zastavěním pozemky pro ochranu a rozvoj volné krajiny s výjimkou </w:t>
      </w:r>
      <w:r w:rsidR="00664E5A">
        <w:rPr>
          <w:i/>
          <w:iCs/>
        </w:rPr>
        <w:t xml:space="preserve">navržených </w:t>
      </w:r>
      <w:r w:rsidRPr="00D41C9B">
        <w:rPr>
          <w:i/>
          <w:iCs/>
        </w:rPr>
        <w:t>rozvojových ploch pro bydlení, rekreaci a výrobu. Obnovuje polní cesty, zajišťuje prostupnost krajiny, doplňuje prvky ÚSES a zvyšuje retenční schopnost území.</w:t>
      </w:r>
    </w:p>
    <w:p w:rsidR="00BD470C" w:rsidRPr="00D41C9B" w:rsidRDefault="00BD470C" w:rsidP="00D00045">
      <w:pPr>
        <w:spacing w:line="120" w:lineRule="auto"/>
        <w:rPr>
          <w:color w:val="1F497D"/>
        </w:rPr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č. 22 PÚR</w:t>
      </w:r>
    </w:p>
    <w:p w:rsidR="00BD470C" w:rsidRPr="00D41C9B" w:rsidRDefault="00BD470C" w:rsidP="00BD470C">
      <w:pPr>
        <w:jc w:val="both"/>
      </w:pPr>
      <w:r w:rsidRPr="00D41C9B">
        <w:t>Vytvářet podmínky pro rozvoj a využití předpokladů území pro různé formy cestovního ruchu (např. cykloturistika, agroturistika, poznávací turistika), při zachování a rozvoji hodnot ú</w:t>
      </w:r>
      <w:r>
        <w:t>zemí. Podporovat propojení míst</w:t>
      </w:r>
      <w:r w:rsidRPr="00D41C9B">
        <w:t xml:space="preserve"> atraktivních z hlediska cestovního ruchu, turistickými cestami, které umožňují celoroční využití pro různé formy turistiky (např. pěší, </w:t>
      </w:r>
      <w:proofErr w:type="spellStart"/>
      <w:r w:rsidRPr="00D41C9B">
        <w:t>cyklo</w:t>
      </w:r>
      <w:proofErr w:type="spellEnd"/>
      <w:r w:rsidRPr="00D41C9B">
        <w:t xml:space="preserve">, lyžařská, </w:t>
      </w:r>
      <w:proofErr w:type="spellStart"/>
      <w:r w:rsidRPr="00D41C9B">
        <w:t>hipo</w:t>
      </w:r>
      <w:proofErr w:type="spellEnd"/>
      <w:r w:rsidRPr="00D41C9B">
        <w:t>).</w:t>
      </w:r>
    </w:p>
    <w:p w:rsidR="00BD470C" w:rsidRPr="00D41C9B" w:rsidRDefault="00BD470C" w:rsidP="00BD470C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>ÚP koordinuje další rozvoj obce z hlediska ochrany a zachování atraktivity území z hlediska cestovního ruchu. ÚP navrhuje zpřístupnění a propojení území pomocí polních cest a cest pro pěší.</w:t>
      </w:r>
    </w:p>
    <w:p w:rsidR="00BD470C" w:rsidRPr="00D41C9B" w:rsidRDefault="00BD470C" w:rsidP="00D00045">
      <w:pPr>
        <w:spacing w:line="120" w:lineRule="auto"/>
        <w:jc w:val="both"/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č. 23 PÚR</w:t>
      </w:r>
    </w:p>
    <w:p w:rsidR="00BD470C" w:rsidRPr="00D41C9B" w:rsidRDefault="00BD470C" w:rsidP="00BD470C">
      <w:pPr>
        <w:jc w:val="both"/>
      </w:pPr>
      <w:r w:rsidRPr="00D41C9B">
        <w:t xml:space="preserve">Podle místních podmínek vytvářet předpoklady pro lepší dostupnost území a zkvalitnění dopravní a technické infrastruktury s ohledem na prostupnost krajiny. Při umísťování dopravní a technické infrastruktury zachovat prostupnost krajiny a minimalizovat rozsah fragmentace krajiny; je-li to z těchto hledisek účelné, umísťovat tato zařízení souběžně. </w:t>
      </w:r>
      <w:r w:rsidRPr="004C5482">
        <w:t>Zmírňovat vystavení městských oblastí nepříznivým účinkům tranzitní železniční a silniční dopravy, mimo jiné i prostřednictvím obchvatů městských oblastí, nebo zajistit ochranu jinými vhodnými opatřeními v území. Zároveň však vymezovat plochy pro novou obytnou zástavbu tak, aby byl zachován dostatečný odstup od vymezených koridorů pro nové úseky dálnic, silnic I. třídy a železnic, a tímto způsobem důsledně předcházet zneprůchodnění území pro dopravní stavby i možnému nežádoucímu působení negativních účinků provozu dopravy na veřejné zdraví obyvatel (bez nutnosti budování nákladných technických opatření na eliminaci těchto účinků).</w:t>
      </w:r>
    </w:p>
    <w:p w:rsidR="00BD470C" w:rsidRPr="00D41C9B" w:rsidRDefault="00BD470C" w:rsidP="00BD470C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>ÚP vytváří předpoklady pro zkvalitnění veřejné infrastruktury realizací veřejných prostranství s respektem k prostupnosti krajiny a jejího charakteru.</w:t>
      </w:r>
      <w:r w:rsidR="001D7FAA">
        <w:rPr>
          <w:i/>
          <w:iCs/>
        </w:rPr>
        <w:t xml:space="preserve"> V území nejsou navrženy žádné obchvaty, tranzitní železniční ani silniční doprava. </w:t>
      </w:r>
      <w:r w:rsidR="00772319">
        <w:rPr>
          <w:i/>
          <w:iCs/>
        </w:rPr>
        <w:t>Nové rozvojové plochy jsou navrhovány mimo stávající dopravní infrastrukturu.</w:t>
      </w:r>
    </w:p>
    <w:p w:rsidR="00BD470C" w:rsidRPr="00D41C9B" w:rsidRDefault="00BD470C" w:rsidP="00D00045">
      <w:pPr>
        <w:spacing w:line="120" w:lineRule="auto"/>
        <w:jc w:val="both"/>
        <w:rPr>
          <w:color w:val="1F497D"/>
        </w:rPr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č. 24 PÚR</w:t>
      </w:r>
    </w:p>
    <w:p w:rsidR="00BD470C" w:rsidRPr="00D41C9B" w:rsidRDefault="00BD470C" w:rsidP="00BD470C">
      <w:pPr>
        <w:jc w:val="both"/>
        <w:rPr>
          <w:rFonts w:eastAsia="CenturyGothic"/>
        </w:rPr>
      </w:pPr>
      <w:r w:rsidRPr="00D41C9B">
        <w:lastRenderedPageBreak/>
        <w:t xml:space="preserve">Vytvářet podmínky pro zlepšování dostupnosti území rozšiřováním a zkvalitňováním </w:t>
      </w:r>
      <w:r w:rsidRPr="00D41C9B">
        <w:rPr>
          <w:rFonts w:eastAsia="CenturyGothic"/>
        </w:rPr>
        <w:t xml:space="preserve">dopravní infrastruktury s ohledem na potřeby veřejné dopravy a požadavky ochrany veřejného zdraví, zejména uvnitř rozvojových oblastí a rozvojových os. Možnosti nové výstavby </w:t>
      </w:r>
      <w:r w:rsidRPr="004C5482">
        <w:rPr>
          <w:rFonts w:eastAsia="CenturyGothic"/>
        </w:rPr>
        <w:t>je třeba dostatečnou veřejnou infrastrukturou přímo podmínit</w:t>
      </w:r>
      <w:r w:rsidRPr="00D41C9B">
        <w:rPr>
          <w:rFonts w:eastAsia="CenturyGothic"/>
        </w:rPr>
        <w:t>. Vytvářet podmínky pro zvyšování bezpečnosti a plynulosti dopravy, ochrany a bezpečnosti obyvatelstva a zlepšování jeho ochrany před hlukem a emisemi, s ohledem na to vytvářet v území podmínky pro environmentálně šetrné formy dopravy (např. železniční, cyklistickou).</w:t>
      </w:r>
    </w:p>
    <w:p w:rsidR="00BD470C" w:rsidRPr="00D41C9B" w:rsidRDefault="00BD470C" w:rsidP="00BD470C">
      <w:pPr>
        <w:jc w:val="both"/>
        <w:rPr>
          <w:rFonts w:eastAsia="CenturyGothic"/>
          <w:i/>
          <w:iCs/>
        </w:rPr>
      </w:pPr>
      <w:r w:rsidRPr="00F84A82">
        <w:rPr>
          <w:rFonts w:eastAsia="CenturyGothic"/>
          <w:bCs/>
          <w:i/>
        </w:rPr>
        <w:t>Vyhodnocení:</w:t>
      </w:r>
      <w:r w:rsidR="00F84A82">
        <w:rPr>
          <w:rFonts w:eastAsia="CenturyGothic"/>
          <w:bCs/>
          <w:i/>
        </w:rPr>
        <w:t xml:space="preserve"> </w:t>
      </w:r>
      <w:r w:rsidRPr="00D41C9B">
        <w:rPr>
          <w:rFonts w:eastAsia="CenturyGothic"/>
          <w:i/>
          <w:iCs/>
        </w:rPr>
        <w:t xml:space="preserve">ÚP podporuje rozvoj </w:t>
      </w:r>
      <w:r w:rsidR="001D7FAA">
        <w:rPr>
          <w:rFonts w:eastAsia="CenturyGothic"/>
          <w:i/>
          <w:iCs/>
        </w:rPr>
        <w:t xml:space="preserve">polních a pěších cest. Nenavrhuje </w:t>
      </w:r>
      <w:r w:rsidR="001D7FAA">
        <w:rPr>
          <w:i/>
          <w:iCs/>
        </w:rPr>
        <w:t>žádné obchvaty, tranzitní železniční ani silniční dopravu. Nové rozvojové plochy pro bydlení jsou mimo stávající hlavní silniční dopravu.</w:t>
      </w:r>
    </w:p>
    <w:p w:rsidR="00BD470C" w:rsidRDefault="00BD470C" w:rsidP="00D00045">
      <w:pPr>
        <w:spacing w:line="120" w:lineRule="auto"/>
        <w:jc w:val="both"/>
        <w:rPr>
          <w:rFonts w:eastAsia="CenturyGothic"/>
          <w:shd w:val="clear" w:color="auto" w:fill="CCCCCC"/>
        </w:rPr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</w:t>
      </w:r>
      <w:r w:rsidRPr="00D41C9B">
        <w:rPr>
          <w:shd w:val="clear" w:color="auto" w:fill="CCCCCC"/>
        </w:rPr>
        <w:t>. 24</w:t>
      </w:r>
      <w:r>
        <w:rPr>
          <w:shd w:val="clear" w:color="auto" w:fill="CCCCCC"/>
        </w:rPr>
        <w:t>a</w:t>
      </w:r>
      <w:r w:rsidR="00791FA6">
        <w:rPr>
          <w:shd w:val="clear" w:color="auto" w:fill="CCCCCC"/>
        </w:rPr>
        <w:t xml:space="preserve"> PÚR</w:t>
      </w:r>
    </w:p>
    <w:p w:rsidR="00BD470C" w:rsidRDefault="00BD470C" w:rsidP="00BD470C">
      <w:pPr>
        <w:jc w:val="both"/>
      </w:pPr>
      <w:r w:rsidRPr="004C5482">
        <w:t>Na územích, kde dochází dlouhodobě k překračování zákonem stanovených mezních hodnot imisních limitů pro ochranu lidského zdraví, je nutné předcházet dalšímu významnému zhoršování stavu. Vhodným uspořádáním ploch v území obcí vytvářet podmínky pro minimalizaci negativních vlivů koncentrované výrobní činnosti na bydlení. Vymezovat plochy pro novou obytnou zástavbu tak, aby byl zachován dostatečný odstup od průmyslových nebo zemědělských areálů.</w:t>
      </w:r>
    </w:p>
    <w:p w:rsidR="00BD470C" w:rsidRPr="00D41C9B" w:rsidRDefault="00BD470C" w:rsidP="00BD470C">
      <w:pPr>
        <w:jc w:val="both"/>
        <w:rPr>
          <w:rFonts w:eastAsia="CenturyGothic"/>
          <w:i/>
          <w:iCs/>
        </w:rPr>
      </w:pPr>
      <w:r w:rsidRPr="00F84A82">
        <w:rPr>
          <w:rFonts w:eastAsia="CenturyGothic"/>
          <w:bCs/>
          <w:i/>
        </w:rPr>
        <w:t>Vyhodnocení:</w:t>
      </w:r>
      <w:r w:rsidR="00F84A82">
        <w:rPr>
          <w:rFonts w:eastAsia="CenturyGothic"/>
          <w:bCs/>
          <w:i/>
        </w:rPr>
        <w:t xml:space="preserve"> </w:t>
      </w:r>
      <w:r w:rsidRPr="00D41C9B">
        <w:rPr>
          <w:rFonts w:eastAsia="CenturyGothic"/>
          <w:i/>
          <w:iCs/>
        </w:rPr>
        <w:t xml:space="preserve">ÚP </w:t>
      </w:r>
      <w:r>
        <w:rPr>
          <w:rFonts w:eastAsia="CenturyGothic"/>
          <w:i/>
          <w:iCs/>
        </w:rPr>
        <w:t xml:space="preserve">nevymezuje nové rozvojové plochy pro bydlení v blízkosti </w:t>
      </w:r>
      <w:r w:rsidRPr="004C5482">
        <w:rPr>
          <w:rFonts w:eastAsia="CenturyGothic"/>
          <w:i/>
          <w:iCs/>
        </w:rPr>
        <w:t>zemědělských areálů</w:t>
      </w:r>
      <w:r w:rsidRPr="00D41C9B">
        <w:rPr>
          <w:rFonts w:eastAsia="CenturyGothic"/>
          <w:i/>
          <w:iCs/>
        </w:rPr>
        <w:t>.</w:t>
      </w:r>
    </w:p>
    <w:p w:rsidR="00BD470C" w:rsidRPr="00D41C9B" w:rsidRDefault="00BD470C" w:rsidP="00D00045">
      <w:pPr>
        <w:spacing w:line="120" w:lineRule="auto"/>
        <w:jc w:val="both"/>
        <w:rPr>
          <w:rFonts w:eastAsia="CenturyGothic"/>
          <w:shd w:val="clear" w:color="auto" w:fill="CCCCCC"/>
        </w:rPr>
      </w:pPr>
    </w:p>
    <w:p w:rsidR="00BD470C" w:rsidRPr="00D41C9B" w:rsidRDefault="00BD470C" w:rsidP="00BD470C">
      <w:pPr>
        <w:jc w:val="both"/>
        <w:rPr>
          <w:rFonts w:eastAsia="CenturyGothic"/>
          <w:shd w:val="clear" w:color="auto" w:fill="CCCCCC"/>
        </w:rPr>
      </w:pPr>
      <w:r w:rsidRPr="00D41C9B">
        <w:rPr>
          <w:rFonts w:eastAsia="CenturyGothic"/>
          <w:shd w:val="clear" w:color="auto" w:fill="CCCCCC"/>
        </w:rPr>
        <w:t xml:space="preserve">Priorita </w:t>
      </w:r>
      <w:r w:rsidR="00791FA6">
        <w:rPr>
          <w:rFonts w:eastAsia="CenturyGothic"/>
          <w:shd w:val="clear" w:color="auto" w:fill="CCCCCC"/>
        </w:rPr>
        <w:t>č</w:t>
      </w:r>
      <w:r w:rsidRPr="00D41C9B">
        <w:rPr>
          <w:rFonts w:eastAsia="CenturyGothic"/>
          <w:shd w:val="clear" w:color="auto" w:fill="CCCCCC"/>
        </w:rPr>
        <w:t xml:space="preserve">. </w:t>
      </w:r>
      <w:r w:rsidR="00791FA6">
        <w:rPr>
          <w:rFonts w:eastAsia="CenturyGothic"/>
          <w:shd w:val="clear" w:color="auto" w:fill="CCCCCC"/>
        </w:rPr>
        <w:t>25 PÚR</w:t>
      </w:r>
    </w:p>
    <w:p w:rsidR="00BD470C" w:rsidRPr="00D41C9B" w:rsidRDefault="00BD470C" w:rsidP="00BD470C">
      <w:pPr>
        <w:jc w:val="both"/>
        <w:rPr>
          <w:rFonts w:eastAsia="CenturyGothic"/>
        </w:rPr>
      </w:pPr>
      <w:r w:rsidRPr="00D41C9B">
        <w:rPr>
          <w:rFonts w:eastAsia="CenturyGothic"/>
        </w:rPr>
        <w:t>Vytvářet podmínky pro preventivní ochranu území a obyvatelstva před potenciálními riziky a přírodními katastrofami v území (záplavy, sesuvy půdy, eroze atd.) s cílem minimalizovat rozsah případných škod. Zejména zajistit územní ochranu ploch potřebných pro umísťování staveb a opatření na ochranu před povodněmi a pro vymezení území určených k řízeným rozlivům povodní. Vytvářet podmínky pro zvýšení přirozené retence srážkových vod v území s ohledem na strukturu osídlení a kulturní krajinu jako alternativy k umělé akumulaci vod. V zastavěných územích a zastavitelných plochách vytvářet podmínky pro zadržování, vsakování i využívání dešťových vod jako zdroje vody a s cílem zmírňování účinků povodní.</w:t>
      </w:r>
    </w:p>
    <w:p w:rsidR="00BD470C" w:rsidRPr="00D41C9B" w:rsidRDefault="00BD470C" w:rsidP="00BD470C">
      <w:pPr>
        <w:jc w:val="both"/>
        <w:rPr>
          <w:rFonts w:eastAsia="CenturyGothic"/>
          <w:i/>
          <w:iCs/>
        </w:rPr>
      </w:pPr>
      <w:r w:rsidRPr="00F84A82">
        <w:rPr>
          <w:rFonts w:eastAsia="CenturyGothic"/>
          <w:bCs/>
          <w:i/>
        </w:rPr>
        <w:t>Vyhodnocení:</w:t>
      </w:r>
      <w:r w:rsidR="00F84A82">
        <w:rPr>
          <w:rFonts w:eastAsia="CenturyGothic"/>
          <w:bCs/>
          <w:i/>
        </w:rPr>
        <w:t xml:space="preserve"> </w:t>
      </w:r>
      <w:r>
        <w:rPr>
          <w:rFonts w:eastAsia="CenturyGothic"/>
          <w:i/>
          <w:iCs/>
        </w:rPr>
        <w:t xml:space="preserve">ÚP </w:t>
      </w:r>
      <w:r w:rsidRPr="00D41C9B">
        <w:rPr>
          <w:rFonts w:eastAsia="CenturyGothic"/>
          <w:i/>
          <w:iCs/>
        </w:rPr>
        <w:t>vymezuje požadavek na z</w:t>
      </w:r>
      <w:r>
        <w:rPr>
          <w:rFonts w:eastAsia="CenturyGothic"/>
          <w:i/>
          <w:iCs/>
        </w:rPr>
        <w:t>adržování dešťových vod v</w:t>
      </w:r>
      <w:r w:rsidR="001B1A44">
        <w:rPr>
          <w:rFonts w:eastAsia="CenturyGothic"/>
          <w:i/>
          <w:iCs/>
        </w:rPr>
        <w:t> </w:t>
      </w:r>
      <w:r>
        <w:rPr>
          <w:rFonts w:eastAsia="CenturyGothic"/>
          <w:i/>
          <w:iCs/>
        </w:rPr>
        <w:t>místě</w:t>
      </w:r>
      <w:r w:rsidR="001B1A44">
        <w:rPr>
          <w:rFonts w:eastAsia="CenturyGothic"/>
          <w:i/>
          <w:iCs/>
        </w:rPr>
        <w:t xml:space="preserve"> vzniku</w:t>
      </w:r>
      <w:r w:rsidR="00772319">
        <w:rPr>
          <w:rFonts w:eastAsia="CenturyGothic"/>
          <w:i/>
          <w:iCs/>
        </w:rPr>
        <w:t xml:space="preserve"> a plochami zeleně. V obci nedochází k záplavám ani rozlivům.</w:t>
      </w:r>
      <w:r w:rsidR="00664E5A">
        <w:rPr>
          <w:rFonts w:eastAsia="CenturyGothic"/>
          <w:i/>
          <w:iCs/>
        </w:rPr>
        <w:t xml:space="preserve"> </w:t>
      </w:r>
    </w:p>
    <w:p w:rsidR="00BD470C" w:rsidRDefault="00BD470C" w:rsidP="00D00045">
      <w:pPr>
        <w:spacing w:line="120" w:lineRule="auto"/>
        <w:jc w:val="both"/>
        <w:rPr>
          <w:rFonts w:eastAsia="CenturyGothic"/>
          <w:shd w:val="clear" w:color="auto" w:fill="CCCCCC"/>
        </w:rPr>
      </w:pPr>
    </w:p>
    <w:p w:rsidR="00BD470C" w:rsidRPr="00D41C9B" w:rsidRDefault="00BD470C" w:rsidP="00BD470C">
      <w:pPr>
        <w:jc w:val="both"/>
        <w:rPr>
          <w:rFonts w:eastAsia="CenturyGothic"/>
          <w:shd w:val="clear" w:color="auto" w:fill="CCCCCC"/>
        </w:rPr>
      </w:pPr>
      <w:r w:rsidRPr="00D41C9B">
        <w:rPr>
          <w:rFonts w:eastAsia="CenturyGothic"/>
          <w:shd w:val="clear" w:color="auto" w:fill="CCCCCC"/>
        </w:rPr>
        <w:t xml:space="preserve">Priorita </w:t>
      </w:r>
      <w:r w:rsidR="00791FA6">
        <w:rPr>
          <w:rFonts w:eastAsia="CenturyGothic"/>
          <w:shd w:val="clear" w:color="auto" w:fill="CCCCCC"/>
        </w:rPr>
        <w:t>č. 26 PÚR</w:t>
      </w:r>
    </w:p>
    <w:p w:rsidR="00BD470C" w:rsidRPr="00D41C9B" w:rsidRDefault="00BD470C" w:rsidP="00BD470C">
      <w:pPr>
        <w:jc w:val="both"/>
      </w:pPr>
      <w:r w:rsidRPr="00D41C9B">
        <w:t>Vymezovat zastavitelné plochy v záplavových územích a umisťovat do nich veřejnou infrastrukturu jen ve zcela výjimečných a zvlášť odůvodněných případech. Vymezovat a chránit zastavitelné plochy pro přemístění zástavby z území s vysokou mírou rizika vzniku povodňových škod.</w:t>
      </w:r>
    </w:p>
    <w:p w:rsidR="00BD470C" w:rsidRPr="00D41C9B" w:rsidRDefault="00BD470C" w:rsidP="00BD470C">
      <w:pPr>
        <w:jc w:val="both"/>
        <w:rPr>
          <w:i/>
          <w:iCs/>
        </w:rPr>
      </w:pPr>
      <w:r w:rsidRPr="00F84A82">
        <w:rPr>
          <w:rFonts w:eastAsia="CenturyGothic"/>
          <w:bCs/>
          <w:i/>
        </w:rPr>
        <w:t>Vyhodnocení:</w:t>
      </w:r>
      <w:r w:rsidR="00F84A82">
        <w:rPr>
          <w:rFonts w:eastAsia="CenturyGothic"/>
          <w:bCs/>
          <w:i/>
        </w:rPr>
        <w:t xml:space="preserve"> </w:t>
      </w:r>
      <w:r w:rsidRPr="00D41C9B">
        <w:rPr>
          <w:i/>
          <w:iCs/>
        </w:rPr>
        <w:t xml:space="preserve">ÚP respektuje </w:t>
      </w:r>
      <w:r w:rsidR="00131200">
        <w:rPr>
          <w:i/>
          <w:iCs/>
        </w:rPr>
        <w:t xml:space="preserve">stávající </w:t>
      </w:r>
      <w:r w:rsidRPr="00D41C9B">
        <w:rPr>
          <w:i/>
          <w:iCs/>
        </w:rPr>
        <w:t>vodní režim.</w:t>
      </w:r>
    </w:p>
    <w:p w:rsidR="00BD470C" w:rsidRPr="00D41C9B" w:rsidRDefault="00BD470C" w:rsidP="00D00045">
      <w:pPr>
        <w:spacing w:line="120" w:lineRule="auto"/>
        <w:jc w:val="both"/>
        <w:rPr>
          <w:rFonts w:eastAsia="CenturyGothic"/>
          <w:color w:val="1F497D"/>
        </w:rPr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č. 27 PÚR</w:t>
      </w:r>
    </w:p>
    <w:p w:rsidR="00BD470C" w:rsidRPr="00D41C9B" w:rsidRDefault="00BD470C" w:rsidP="00BD470C">
      <w:pPr>
        <w:jc w:val="both"/>
      </w:pPr>
      <w:r w:rsidRPr="00D41C9B">
        <w:t xml:space="preserve">Vytvářet podmínky pro koordinované umísťování veřejné infrastruktury v území a její rozvoj a tím podporovat její účelné využívání v rámci sídelní struktury. Vytvářet rovněž podmínky pro zkvalitnění dopravní dostupnosti obcí (měst), které jsou přirozenými regionálními centry v území tak, aby se díky možnostem, poloze i infrastruktuře těchto obcí zlepšovaly i podmínky pro rozvoj okolních obcí ve venkovských oblastech a v oblastech se specifickými geografickými podmínkami. Při řešení problémů udržitelného rozvoje území využívat regionálních seskupení (klastrů) k dialogu všech partnerů, na které mají změny v území dopad a kteří mohou posilovat atraktivitu území investicemi ve prospěch územního rozvoje. Při územně plánovací činnosti stanovovat podmínky pro vytvoření výkonné sítě osobní i nákladní železniční, silniční, vodní a letecké dopravy, včetně sítí regionálních letišť, efektivní dopravní sítě pro spojení městských oblastí s venkovskými oblastmi, stejně jako řešení přeshraniční </w:t>
      </w:r>
      <w:r w:rsidRPr="00D41C9B">
        <w:lastRenderedPageBreak/>
        <w:t>dopravy, protože mobilita a dostupnost jsou klíčovými předpoklady hospodářského rozvoje ve všech regionech.</w:t>
      </w:r>
    </w:p>
    <w:p w:rsidR="00BD470C" w:rsidRPr="00D41C9B" w:rsidRDefault="00BD470C" w:rsidP="00BD470C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zohledňuje při návrhu veřejné infrastruktury její pozici vůči sídelní struktuře a vazbám na okolní obce. </w:t>
      </w:r>
    </w:p>
    <w:p w:rsidR="00664E5A" w:rsidRPr="00D41C9B" w:rsidRDefault="00664E5A" w:rsidP="00D00045">
      <w:pPr>
        <w:spacing w:line="120" w:lineRule="auto"/>
        <w:jc w:val="both"/>
        <w:rPr>
          <w:color w:val="1F497D"/>
          <w:shd w:val="clear" w:color="auto" w:fill="CCCCCC"/>
        </w:rPr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č. 28 PÚR</w:t>
      </w:r>
    </w:p>
    <w:p w:rsidR="00BD470C" w:rsidRPr="00D41C9B" w:rsidRDefault="00BD470C" w:rsidP="00BD470C">
      <w:pPr>
        <w:jc w:val="both"/>
        <w:rPr>
          <w:b/>
          <w:bCs/>
        </w:rPr>
      </w:pPr>
      <w:r w:rsidRPr="00D41C9B">
        <w:t>Pro zajištění kvality života obyvatel zohledňovat nároky dalšího vývoje území, požadovat jeho řešení ve všech potřebných dlouhodobých souvislostech, včetně nároků na veřejnou infrastrukturu. Návrh a ochranu kvalitních městských prostorů a veřejné infrastruktury je nutné řešit ve spolupráci veřejného i soukromého sektoru s veřejností.</w:t>
      </w: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>ÚP koncepčně navrhuje rozvojové plochy dle zjištěných potřeb v území, stanovuje koncepci veřejné infrastruktury a uspořádání krajiny v souladu s prioritami kraje, navrhuje plochy přestavby u nevhodně využívaných a pod využívaných území pro vytvoření plnohodnotného kvalitního veřejného centrálního prostoru obcí.</w:t>
      </w:r>
      <w:r w:rsidRPr="00D41C9B">
        <w:rPr>
          <w:shd w:val="clear" w:color="auto" w:fill="CCCCCC"/>
        </w:rPr>
        <w:t xml:space="preserve"> </w:t>
      </w:r>
    </w:p>
    <w:p w:rsidR="00BD470C" w:rsidRPr="00D41C9B" w:rsidRDefault="00BD470C" w:rsidP="00D00045">
      <w:pPr>
        <w:spacing w:line="120" w:lineRule="auto"/>
        <w:jc w:val="both"/>
        <w:rPr>
          <w:shd w:val="clear" w:color="auto" w:fill="CCCCCC"/>
        </w:rPr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č. 29 PÚR</w:t>
      </w:r>
    </w:p>
    <w:p w:rsidR="00BD470C" w:rsidRPr="00D41C9B" w:rsidRDefault="00BD470C" w:rsidP="00BD470C">
      <w:pPr>
        <w:jc w:val="both"/>
      </w:pPr>
      <w:r w:rsidRPr="00D41C9B">
        <w:t xml:space="preserve">Zvláštní pozornost věnovat návaznosti různých druhů dopravy. S ohledem na to vymezovat plochy a koridory nezbytné pro efektivní </w:t>
      </w:r>
      <w:r w:rsidRPr="004C5482">
        <w:t xml:space="preserve">integrované systémy veřejné dopravy nebo </w:t>
      </w:r>
      <w:r w:rsidRPr="00D41C9B">
        <w:t>městskou hromadnou dopravu umožňující účelné propojení ploch bydlení, ploch rekreace, občanského vybavení, veřejných prostranství, výroby a dalších ploch, s požadavky na kvalitní životní prostředí. Vytvářet tak podmínky pro rozvoj účinného a dostupného systému, který bude poskytovat obyvatelům rovné možnosti mobility a dosažitelnosti v území. S ohledem na to vytvářet podmínky pro vybudování a užívání vhodné sítě pěších a cyklis</w:t>
      </w:r>
      <w:r>
        <w:t xml:space="preserve">tických cest, </w:t>
      </w:r>
      <w:r w:rsidRPr="00DE4EB3">
        <w:t>včetně doprovodné zeleně v místech, kde je to vhodné.</w:t>
      </w:r>
    </w:p>
    <w:p w:rsidR="00BD470C" w:rsidRPr="00D41C9B" w:rsidRDefault="00BD470C" w:rsidP="00BD470C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vymezuje plochy veřejného prostranství včetně zeleně pro zajištění kvalitního životního prostředí, sítí komunikací propojuje jednotlivá sídla a rekreační plochy a podporuje návaznost na okolní </w:t>
      </w:r>
      <w:r w:rsidR="00664E5A">
        <w:rPr>
          <w:i/>
          <w:iCs/>
        </w:rPr>
        <w:t>obce.</w:t>
      </w:r>
    </w:p>
    <w:p w:rsidR="00BD470C" w:rsidRPr="00D41C9B" w:rsidRDefault="00BD470C" w:rsidP="00D00045">
      <w:pPr>
        <w:spacing w:line="120" w:lineRule="auto"/>
        <w:jc w:val="both"/>
        <w:rPr>
          <w:color w:val="1F497D"/>
          <w:shd w:val="clear" w:color="auto" w:fill="CCCCCC"/>
        </w:rPr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č. 30 PÚR</w:t>
      </w:r>
    </w:p>
    <w:p w:rsidR="00BD470C" w:rsidRPr="00D41C9B" w:rsidRDefault="00BD470C" w:rsidP="00BD470C">
      <w:pPr>
        <w:jc w:val="both"/>
      </w:pPr>
      <w:r w:rsidRPr="00D41C9B">
        <w:t>Úroveň technické infrastruktury, zejména dodávku vody a zpracování odpadních vod je nutno koncipovat tak, aby splňovala požadavky na vysokou kvalitu života v současnosti i v budoucnosti.</w:t>
      </w:r>
    </w:p>
    <w:p w:rsidR="00BD470C" w:rsidRPr="00D41C9B" w:rsidRDefault="00BD470C" w:rsidP="00BD470C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>ÚP navrhuje stavby technické infrastruktury pro zvýšení úrovně technické infrastruktury, aby splňovala požadavky na vysokou kvalitu života v současnosti i v budoucnosti.</w:t>
      </w:r>
    </w:p>
    <w:p w:rsidR="00BD470C" w:rsidRPr="00D41C9B" w:rsidRDefault="00BD470C" w:rsidP="00D00045">
      <w:pPr>
        <w:spacing w:line="120" w:lineRule="auto"/>
        <w:jc w:val="both"/>
        <w:rPr>
          <w:shd w:val="clear" w:color="auto" w:fill="CCCCCC"/>
        </w:rPr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č. 31 PÚR</w:t>
      </w:r>
    </w:p>
    <w:p w:rsidR="00BD470C" w:rsidRPr="00D41C9B" w:rsidRDefault="00BD470C" w:rsidP="00BD470C">
      <w:pPr>
        <w:jc w:val="both"/>
      </w:pPr>
      <w:r w:rsidRPr="00D41C9B">
        <w:t>Vytvářet územní podmínky pro rozvoj decentralizované, efektivní a bezpečné výroby energie z obnovitelných zdrojů, šetrné k životnímu prostředí, s cílem minimalizace jejich negativních vlivů a rizik při respektování přednosti zajištění bezpečného zásobování území energiemi.</w:t>
      </w:r>
    </w:p>
    <w:p w:rsidR="00BD470C" w:rsidRPr="00D41C9B" w:rsidRDefault="00BD470C" w:rsidP="00BD470C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doporučuje </w:t>
      </w:r>
      <w:r>
        <w:rPr>
          <w:i/>
          <w:iCs/>
        </w:rPr>
        <w:t xml:space="preserve">obnovitelné zdroje </w:t>
      </w:r>
      <w:r w:rsidRPr="00D41C9B">
        <w:rPr>
          <w:i/>
          <w:iCs/>
        </w:rPr>
        <w:t>na lokální úrovni u jednotlivých uživatelů nemovitostí.</w:t>
      </w:r>
    </w:p>
    <w:p w:rsidR="00BD470C" w:rsidRPr="00D41C9B" w:rsidRDefault="00BD470C" w:rsidP="00D00045">
      <w:pPr>
        <w:spacing w:line="120" w:lineRule="auto"/>
        <w:jc w:val="both"/>
        <w:rPr>
          <w:color w:val="1F497D"/>
        </w:rPr>
      </w:pPr>
    </w:p>
    <w:p w:rsidR="00BD470C" w:rsidRPr="00D41C9B" w:rsidRDefault="00BD470C" w:rsidP="00BD470C">
      <w:pPr>
        <w:jc w:val="both"/>
        <w:rPr>
          <w:shd w:val="clear" w:color="auto" w:fill="CCCCCC"/>
        </w:rPr>
      </w:pPr>
      <w:r w:rsidRPr="00D41C9B">
        <w:rPr>
          <w:shd w:val="clear" w:color="auto" w:fill="CCCCCC"/>
        </w:rPr>
        <w:t xml:space="preserve">Priorita </w:t>
      </w:r>
      <w:r w:rsidR="00791FA6">
        <w:rPr>
          <w:shd w:val="clear" w:color="auto" w:fill="CCCCCC"/>
        </w:rPr>
        <w:t>č. 32 PÚR</w:t>
      </w:r>
    </w:p>
    <w:p w:rsidR="00BD470C" w:rsidRPr="00D41C9B" w:rsidRDefault="00BD470C" w:rsidP="00BD470C">
      <w:pPr>
        <w:jc w:val="both"/>
      </w:pPr>
      <w:r w:rsidRPr="00D41C9B">
        <w:t>Při stanovování urbanistické koncepce posoudit kvalitu bytového fondu ve znevýhodněných městských částech a v souladu s požadavky na kvalitní městské struktury, zdravé prostředí a účinnou infrastrukturu věnovat pozornost vymezení ploch přestavby.</w:t>
      </w:r>
    </w:p>
    <w:p w:rsidR="00BD470C" w:rsidRPr="00D41C9B" w:rsidRDefault="00BD470C" w:rsidP="00BD470C">
      <w:pPr>
        <w:jc w:val="both"/>
        <w:rPr>
          <w:rFonts w:eastAsia="CenturyGothic"/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rFonts w:eastAsia="CenturyGothic"/>
          <w:i/>
          <w:iCs/>
        </w:rPr>
        <w:t>ÚP vymezuje:</w:t>
      </w:r>
    </w:p>
    <w:p w:rsidR="00BD470C" w:rsidRPr="00D41C9B" w:rsidRDefault="00BD470C" w:rsidP="00BD470C">
      <w:pPr>
        <w:jc w:val="both"/>
        <w:rPr>
          <w:i/>
          <w:iCs/>
        </w:rPr>
      </w:pPr>
      <w:r w:rsidRPr="00D41C9B">
        <w:rPr>
          <w:i/>
          <w:iCs/>
        </w:rPr>
        <w:t>- plochy pro individuální bydlení vesnického charakteru;</w:t>
      </w:r>
    </w:p>
    <w:p w:rsidR="00BD470C" w:rsidRPr="00D41C9B" w:rsidRDefault="00BD470C" w:rsidP="00BD470C">
      <w:pPr>
        <w:jc w:val="both"/>
        <w:rPr>
          <w:i/>
          <w:iCs/>
        </w:rPr>
      </w:pPr>
      <w:r w:rsidRPr="00D41C9B">
        <w:rPr>
          <w:i/>
          <w:iCs/>
        </w:rPr>
        <w:t>- plochy přestavby v nevyhovujících územích;</w:t>
      </w:r>
    </w:p>
    <w:p w:rsidR="00BD470C" w:rsidRPr="00D41C9B" w:rsidRDefault="00BD470C" w:rsidP="00BD470C">
      <w:pPr>
        <w:jc w:val="both"/>
        <w:rPr>
          <w:i/>
          <w:iCs/>
          <w:color w:val="00B050"/>
        </w:rPr>
      </w:pPr>
      <w:r w:rsidRPr="00D41C9B">
        <w:rPr>
          <w:i/>
          <w:iCs/>
        </w:rPr>
        <w:t>- související veřejně prospěšné stavby a veřejně prospěšná opatření.</w:t>
      </w:r>
    </w:p>
    <w:p w:rsidR="00BD470C" w:rsidRDefault="00BD470C" w:rsidP="00133E4F">
      <w:pPr>
        <w:autoSpaceDE w:val="0"/>
        <w:autoSpaceDN w:val="0"/>
        <w:adjustRightInd w:val="0"/>
        <w:spacing w:line="120" w:lineRule="auto"/>
        <w:jc w:val="both"/>
        <w:rPr>
          <w:bCs/>
        </w:rPr>
      </w:pPr>
    </w:p>
    <w:p w:rsidR="00BD470C" w:rsidRPr="00567676" w:rsidRDefault="00BD470C" w:rsidP="00BD470C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S</w:t>
      </w:r>
      <w:r w:rsidRPr="00567676">
        <w:rPr>
          <w:bCs/>
        </w:rPr>
        <w:t xml:space="preserve">právní území </w:t>
      </w:r>
      <w:r>
        <w:rPr>
          <w:bCs/>
        </w:rPr>
        <w:t xml:space="preserve">obce </w:t>
      </w:r>
      <w:r w:rsidR="00131200">
        <w:rPr>
          <w:bCs/>
        </w:rPr>
        <w:t>Deštnice</w:t>
      </w:r>
      <w:r w:rsidRPr="00567676">
        <w:rPr>
          <w:bCs/>
        </w:rPr>
        <w:t xml:space="preserve"> neleží v rozvojové oblasti či ose ani ve specifické oblasti.</w:t>
      </w:r>
    </w:p>
    <w:p w:rsidR="00F30A8D" w:rsidRDefault="00F30A8D" w:rsidP="00F30A8D">
      <w:pPr>
        <w:pStyle w:val="Default"/>
        <w:spacing w:line="120" w:lineRule="auto"/>
        <w:jc w:val="both"/>
        <w:rPr>
          <w:bCs/>
        </w:rPr>
      </w:pPr>
    </w:p>
    <w:p w:rsidR="00BD470C" w:rsidRPr="00567676" w:rsidRDefault="00BD470C" w:rsidP="00BD470C">
      <w:pPr>
        <w:pStyle w:val="Default"/>
        <w:jc w:val="both"/>
        <w:rPr>
          <w:bCs/>
        </w:rPr>
      </w:pPr>
      <w:r w:rsidRPr="00567676">
        <w:rPr>
          <w:bCs/>
        </w:rPr>
        <w:lastRenderedPageBreak/>
        <w:t xml:space="preserve">Koridory a plochy dopravní infrastruktury:  Řešené území není dotčeno. </w:t>
      </w:r>
    </w:p>
    <w:p w:rsidR="00C328C1" w:rsidRDefault="00C328C1" w:rsidP="00D00045">
      <w:pPr>
        <w:pStyle w:val="Default"/>
        <w:spacing w:line="120" w:lineRule="auto"/>
        <w:jc w:val="both"/>
        <w:rPr>
          <w:bCs/>
        </w:rPr>
      </w:pPr>
    </w:p>
    <w:p w:rsidR="00C328C1" w:rsidRPr="00264E26" w:rsidRDefault="00BD470C" w:rsidP="00131200">
      <w:pPr>
        <w:pStyle w:val="Default"/>
        <w:jc w:val="both"/>
        <w:rPr>
          <w:bCs/>
          <w:color w:val="auto"/>
        </w:rPr>
      </w:pPr>
      <w:r w:rsidRPr="00264E26">
        <w:rPr>
          <w:bCs/>
          <w:color w:val="auto"/>
        </w:rPr>
        <w:t xml:space="preserve">Koridory technické infrastruktury: </w:t>
      </w:r>
      <w:r w:rsidR="001B1A44" w:rsidRPr="00131200">
        <w:rPr>
          <w:bCs/>
          <w:color w:val="auto"/>
        </w:rPr>
        <w:t>Řešené území není dotčeno</w:t>
      </w:r>
      <w:r w:rsidR="001B1A44" w:rsidRPr="00264E26">
        <w:rPr>
          <w:bCs/>
          <w:color w:val="auto"/>
        </w:rPr>
        <w:t>.</w:t>
      </w:r>
      <w:r w:rsidR="002F2EDD" w:rsidRPr="00264E26">
        <w:rPr>
          <w:color w:val="auto"/>
        </w:rPr>
        <w:t xml:space="preserve"> </w:t>
      </w:r>
    </w:p>
    <w:p w:rsidR="00133E4F" w:rsidRDefault="00133E4F" w:rsidP="00133E4F">
      <w:pPr>
        <w:pStyle w:val="Default"/>
        <w:spacing w:line="120" w:lineRule="auto"/>
        <w:jc w:val="both"/>
        <w:rPr>
          <w:bCs/>
        </w:rPr>
      </w:pPr>
    </w:p>
    <w:p w:rsidR="00133E4F" w:rsidRDefault="00133E4F" w:rsidP="00133E4F">
      <w:pPr>
        <w:pStyle w:val="Default"/>
        <w:jc w:val="both"/>
      </w:pPr>
      <w:r>
        <w:t>Územní plán</w:t>
      </w:r>
      <w:r w:rsidRPr="0033219D">
        <w:t xml:space="preserve"> je v souladu s </w:t>
      </w:r>
      <w:r w:rsidR="00621102" w:rsidRPr="00621102">
        <w:t>Politikou územního rozvoje ČR – aktualizace č. 1</w:t>
      </w:r>
      <w:r w:rsidRPr="0033219D">
        <w:t>.</w:t>
      </w:r>
    </w:p>
    <w:p w:rsidR="00A13819" w:rsidRDefault="00A13819" w:rsidP="00D00045">
      <w:pPr>
        <w:pStyle w:val="Default"/>
        <w:spacing w:after="120" w:line="120" w:lineRule="auto"/>
        <w:jc w:val="both"/>
        <w:rPr>
          <w:b/>
          <w:bCs/>
        </w:rPr>
      </w:pPr>
    </w:p>
    <w:p w:rsidR="00BD470C" w:rsidRPr="0033219D" w:rsidRDefault="00664E5A" w:rsidP="00BD470C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2</w:t>
      </w:r>
      <w:r w:rsidR="00BD470C" w:rsidRPr="0033219D">
        <w:rPr>
          <w:b/>
          <w:bCs/>
        </w:rPr>
        <w:t>) Vyhodnocení souladu se Zásadami územního rozvoje Ústeckého kraje</w:t>
      </w:r>
    </w:p>
    <w:p w:rsidR="00BD470C" w:rsidRPr="007A68DF" w:rsidRDefault="00541980" w:rsidP="00BD470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7A68DF">
        <w:rPr>
          <w:bCs/>
          <w:color w:val="000000"/>
        </w:rPr>
        <w:t>Zásady územního rozvoje Ústeckého kraje (ZÚR ÚK)</w:t>
      </w:r>
      <w:r>
        <w:rPr>
          <w:bCs/>
          <w:color w:val="000000"/>
        </w:rPr>
        <w:t xml:space="preserve"> </w:t>
      </w:r>
      <w:r w:rsidRPr="007A68DF">
        <w:rPr>
          <w:bCs/>
          <w:color w:val="000000"/>
        </w:rPr>
        <w:t xml:space="preserve">byly vydány </w:t>
      </w:r>
      <w:r w:rsidR="00BD470C" w:rsidRPr="007A68DF">
        <w:rPr>
          <w:bCs/>
          <w:color w:val="000000"/>
        </w:rPr>
        <w:t xml:space="preserve">7.9.2011, </w:t>
      </w:r>
      <w:r>
        <w:rPr>
          <w:bCs/>
          <w:color w:val="000000"/>
        </w:rPr>
        <w:t>s</w:t>
      </w:r>
      <w:r w:rsidR="00BD470C" w:rsidRPr="007A68DF">
        <w:rPr>
          <w:bCs/>
          <w:color w:val="000000"/>
        </w:rPr>
        <w:t xml:space="preserve"> naby</w:t>
      </w:r>
      <w:r>
        <w:rPr>
          <w:bCs/>
          <w:color w:val="000000"/>
        </w:rPr>
        <w:t>tím</w:t>
      </w:r>
      <w:r w:rsidR="00BD470C" w:rsidRPr="007A68DF">
        <w:rPr>
          <w:bCs/>
          <w:color w:val="000000"/>
        </w:rPr>
        <w:t xml:space="preserve"> účinnosti 20.10.2011</w:t>
      </w:r>
      <w:r w:rsidR="006E5F00">
        <w:rPr>
          <w:bCs/>
          <w:color w:val="000000"/>
        </w:rPr>
        <w:t>.</w:t>
      </w:r>
      <w:r w:rsidR="00247A23">
        <w:rPr>
          <w:bCs/>
          <w:color w:val="000000"/>
        </w:rPr>
        <w:t xml:space="preserve"> </w:t>
      </w:r>
      <w:r w:rsidR="006E5F00">
        <w:rPr>
          <w:bCs/>
          <w:color w:val="000000"/>
        </w:rPr>
        <w:t>A</w:t>
      </w:r>
      <w:r w:rsidR="00247A23">
        <w:rPr>
          <w:bCs/>
          <w:color w:val="000000"/>
        </w:rPr>
        <w:t>ktualizace</w:t>
      </w:r>
      <w:r w:rsidR="006E5F00">
        <w:rPr>
          <w:bCs/>
          <w:color w:val="000000"/>
        </w:rPr>
        <w:t xml:space="preserve"> č.1</w:t>
      </w:r>
      <w:r w:rsidR="00247A23">
        <w:rPr>
          <w:bCs/>
          <w:color w:val="000000"/>
        </w:rPr>
        <w:t xml:space="preserve"> ZÚR ÚK nabyl</w:t>
      </w:r>
      <w:r w:rsidR="006E5F00">
        <w:rPr>
          <w:bCs/>
          <w:color w:val="000000"/>
        </w:rPr>
        <w:t>a</w:t>
      </w:r>
      <w:r w:rsidR="00247A23">
        <w:rPr>
          <w:bCs/>
          <w:color w:val="000000"/>
        </w:rPr>
        <w:t xml:space="preserve"> účinnosti 20.5.2017</w:t>
      </w:r>
      <w:r w:rsidR="00BD470C" w:rsidRPr="007A68DF">
        <w:rPr>
          <w:bCs/>
          <w:color w:val="000000"/>
        </w:rPr>
        <w:t>.</w:t>
      </w:r>
    </w:p>
    <w:p w:rsidR="00BD470C" w:rsidRPr="007A68DF" w:rsidRDefault="00BD470C" w:rsidP="00D00045">
      <w:pPr>
        <w:autoSpaceDE w:val="0"/>
        <w:autoSpaceDN w:val="0"/>
        <w:adjustRightInd w:val="0"/>
        <w:spacing w:line="120" w:lineRule="auto"/>
        <w:jc w:val="both"/>
        <w:rPr>
          <w:bCs/>
          <w:color w:val="000000"/>
        </w:rPr>
      </w:pPr>
    </w:p>
    <w:p w:rsidR="00BD470C" w:rsidRPr="007A68DF" w:rsidRDefault="00BD470C" w:rsidP="00BD470C">
      <w:pPr>
        <w:autoSpaceDE w:val="0"/>
        <w:autoSpaceDN w:val="0"/>
        <w:adjustRightInd w:val="0"/>
        <w:jc w:val="both"/>
        <w:rPr>
          <w:color w:val="000000"/>
        </w:rPr>
      </w:pPr>
      <w:r w:rsidRPr="007A68DF">
        <w:rPr>
          <w:color w:val="000000"/>
        </w:rPr>
        <w:t>Z</w:t>
      </w:r>
      <w:r w:rsidR="00247A23">
        <w:rPr>
          <w:color w:val="000000"/>
        </w:rPr>
        <w:t xml:space="preserve"> právního stavu </w:t>
      </w:r>
      <w:r w:rsidRPr="007A68DF">
        <w:rPr>
          <w:color w:val="000000"/>
        </w:rPr>
        <w:t xml:space="preserve"> ZÚR ÚK </w:t>
      </w:r>
      <w:r w:rsidR="00247A23">
        <w:rPr>
          <w:color w:val="000000"/>
        </w:rPr>
        <w:t xml:space="preserve">po vydání 1. aktualizace </w:t>
      </w:r>
      <w:r w:rsidRPr="007A68DF">
        <w:rPr>
          <w:color w:val="000000"/>
        </w:rPr>
        <w:t xml:space="preserve">vyplývají pro </w:t>
      </w:r>
      <w:r w:rsidR="00541980">
        <w:rPr>
          <w:color w:val="000000"/>
        </w:rPr>
        <w:t>územní plán</w:t>
      </w:r>
      <w:r w:rsidRPr="007A68DF">
        <w:rPr>
          <w:color w:val="000000"/>
        </w:rPr>
        <w:t xml:space="preserve"> tyto požadavky:</w:t>
      </w:r>
    </w:p>
    <w:p w:rsidR="00BD470C" w:rsidRPr="007A68DF" w:rsidRDefault="00BD470C" w:rsidP="00BD470C">
      <w:pPr>
        <w:numPr>
          <w:ilvl w:val="1"/>
          <w:numId w:val="0"/>
        </w:numPr>
        <w:tabs>
          <w:tab w:val="num" w:pos="900"/>
        </w:tabs>
        <w:ind w:left="900" w:hanging="360"/>
        <w:jc w:val="both"/>
        <w:rPr>
          <w:color w:val="000000"/>
        </w:rPr>
      </w:pPr>
      <w:r w:rsidRPr="007A68DF">
        <w:rPr>
          <w:color w:val="000000"/>
        </w:rPr>
        <w:t xml:space="preserve">Respektovat priority územního plánování kraje pro zajištění udržitelného rozvoje území stanovené v kapitole 1. </w:t>
      </w:r>
      <w:r w:rsidR="00DE4B9C">
        <w:rPr>
          <w:color w:val="000000"/>
        </w:rPr>
        <w:t>týkající se řešeného území:</w:t>
      </w:r>
    </w:p>
    <w:p w:rsidR="00BD470C" w:rsidRPr="007A68DF" w:rsidRDefault="00BD470C" w:rsidP="00BD470C">
      <w:pPr>
        <w:keepNext/>
        <w:spacing w:before="240" w:after="60"/>
        <w:jc w:val="both"/>
        <w:outlineLvl w:val="3"/>
        <w:rPr>
          <w:b/>
          <w:bCs/>
          <w:i/>
        </w:rPr>
      </w:pPr>
      <w:r w:rsidRPr="007A68DF">
        <w:rPr>
          <w:b/>
          <w:bCs/>
          <w:i/>
        </w:rPr>
        <w:t>Základní priority</w:t>
      </w:r>
    </w:p>
    <w:p w:rsidR="00BD470C" w:rsidRPr="007A68DF" w:rsidRDefault="00DE4B9C" w:rsidP="00BD470C">
      <w:pPr>
        <w:jc w:val="both"/>
      </w:pPr>
      <w:r>
        <w:t xml:space="preserve">(1) </w:t>
      </w:r>
      <w:r w:rsidR="00BD470C" w:rsidRPr="007A68DF">
        <w:t xml:space="preserve">Vytvářet nástroji územního plánování na území kraje předpoklady pro vyvážený vztah mezi třemi pilíři udržitelného rozvoje: požadovaný směr hospodářského rozvoje, úroveň životního prostředí srovnatelná s jinými částmi ČR a standardy EU a zlepšení parametrů sociální soudržnosti obyvatel kraje. </w:t>
      </w:r>
    </w:p>
    <w:p w:rsidR="00BD470C" w:rsidRDefault="00DE4B9C" w:rsidP="00BD470C">
      <w:pPr>
        <w:jc w:val="both"/>
      </w:pPr>
      <w:r>
        <w:t xml:space="preserve">(2) </w:t>
      </w:r>
      <w:r w:rsidR="00BD470C" w:rsidRPr="007A68DF">
        <w:t xml:space="preserve">Stanovovat a dodržovat limity rozvoje pro všechny činnosti, které by mohly přesahovat meze únosnosti území (tj. podmínky udržitelného rozvoje), způsobovat jeho poškození anebo bránit rozvoji jiných žádoucích forem využití území. </w:t>
      </w:r>
    </w:p>
    <w:p w:rsidR="00664E5A" w:rsidRPr="00D41C9B" w:rsidRDefault="00664E5A" w:rsidP="00664E5A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="00105DEC" w:rsidRPr="00D41C9B">
        <w:rPr>
          <w:i/>
          <w:iCs/>
        </w:rPr>
        <w:t>Urbanistická koncepce navazuje na stávající strukturu osídlení, vychází z obecných potřeb obce a jejích obyvatel a vytváří předpoklady pro udržitelný územní rozvoj obce.</w:t>
      </w:r>
    </w:p>
    <w:p w:rsidR="00BD470C" w:rsidRPr="00557CF9" w:rsidRDefault="00BD470C" w:rsidP="00BD470C">
      <w:pPr>
        <w:keepNext/>
        <w:spacing w:before="240" w:after="60"/>
        <w:jc w:val="both"/>
        <w:outlineLvl w:val="3"/>
        <w:rPr>
          <w:b/>
          <w:bCs/>
          <w:i/>
        </w:rPr>
      </w:pPr>
      <w:r w:rsidRPr="00557CF9">
        <w:rPr>
          <w:b/>
          <w:bCs/>
          <w:i/>
        </w:rPr>
        <w:t>Životní prostředí</w:t>
      </w:r>
    </w:p>
    <w:p w:rsidR="00BD470C" w:rsidRPr="007A68DF" w:rsidRDefault="00DE4B9C" w:rsidP="00BD470C">
      <w:pPr>
        <w:jc w:val="both"/>
      </w:pPr>
      <w:r>
        <w:t xml:space="preserve">(3) </w:t>
      </w:r>
      <w:r w:rsidR="00BD470C" w:rsidRPr="007A68DF">
        <w:t>Dosáhnout zásadního ozdravění a markantně viditelného zlepšení životního prostředí, a to jak ve volné krajině, tak uvnitř sídel; jako nutné podmínky pro dosažení všech ostatních cílů zajištění udržitelného rozvoje území (zejména transformace ekonomické struktury, stabilita osídlení, rehabilitace tradičního lázeňství, rozvoj cestovního ruchu a další).</w:t>
      </w:r>
    </w:p>
    <w:p w:rsidR="00BD470C" w:rsidRPr="007A68DF" w:rsidRDefault="00DE4B9C" w:rsidP="00BD470C">
      <w:pPr>
        <w:jc w:val="both"/>
      </w:pPr>
      <w:r>
        <w:t xml:space="preserve">(4) </w:t>
      </w:r>
      <w:r w:rsidR="00BD470C" w:rsidRPr="007A68DF">
        <w:t>Pokračovat v trendu nápravy v minulosti poškozených a narušených složek životního prostředí (voda, půda, ovzduší, ekosystémy) a odstraňování starých ekologických zátěží Ústeckého kraje zejména v Severočeské hnědouhelné pánvi, v Krušných horách a v narušených partiích ostatních částí Ústeckého kraje. Zlepšení stavu složek životního prostředí v uvedených částech území považovat za prvořadý veřejný zájem.</w:t>
      </w:r>
    </w:p>
    <w:p w:rsidR="00BD470C" w:rsidRDefault="00DE4B9C" w:rsidP="00BD470C">
      <w:pPr>
        <w:jc w:val="both"/>
      </w:pPr>
      <w:r>
        <w:t xml:space="preserve">(5) </w:t>
      </w:r>
      <w:r w:rsidR="00BD470C" w:rsidRPr="007A68DF">
        <w:t>Nástroji územního plánování chránit nezastupitelné přírodní hodnoty zvláště chráněných území (NP, CHKO, MZCHÚ), soustavy chráněných území NATURA 2000 (EVL a PO), obecně chráněných území (</w:t>
      </w:r>
      <w:proofErr w:type="spellStart"/>
      <w:r w:rsidR="00BD470C" w:rsidRPr="007A68DF">
        <w:t>PPk</w:t>
      </w:r>
      <w:proofErr w:type="spellEnd"/>
      <w:r w:rsidR="00BD470C" w:rsidRPr="007A68DF">
        <w:t>, VKP, ÚSES).</w:t>
      </w:r>
    </w:p>
    <w:p w:rsidR="008D3459" w:rsidRDefault="008D3459" w:rsidP="008D3459">
      <w:pPr>
        <w:jc w:val="both"/>
      </w:pPr>
      <w:r>
        <w:t xml:space="preserve">(6) Revitalizovat úseky vodních toků, které byly v minulosti v souvislosti s těžbou uhlí, rozvojem výroby, nebo urbanizačním procesem necitlivě upravené, přeložené nebo </w:t>
      </w:r>
      <w:proofErr w:type="spellStart"/>
      <w:r>
        <w:t>zatrubněné</w:t>
      </w:r>
      <w:proofErr w:type="spellEnd"/>
      <w:r>
        <w:t xml:space="preserve">. Dosáhnout výrazného zlepšení kvality vody v tocích nepříznivě ovlivněných těžebními činnostmi a zejména chemickou a ostatní průmyslovou výrobou. </w:t>
      </w:r>
    </w:p>
    <w:p w:rsidR="008D3459" w:rsidRDefault="008D3459" w:rsidP="008D3459">
      <w:pPr>
        <w:jc w:val="both"/>
      </w:pPr>
      <w:r>
        <w:t>(7) Územně plánovacími nástroji přispět k řešení problémů vyhlášených oblastí se zhoršenou kvalitou ovzduší z důvodů překračování limitů některých znečišťujících látek (zejm. vlivem těžby surovin, energetické a průmyslové výroby) a v území zasažených zejména hlukem zejména z dopravy (dálniční a silniční, částečně i železniční doprava).</w:t>
      </w:r>
    </w:p>
    <w:p w:rsidR="00105DEC" w:rsidRPr="00D41C9B" w:rsidRDefault="00664E5A" w:rsidP="00CE3B04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="008D3459" w:rsidRPr="008D3459">
        <w:rPr>
          <w:bCs/>
          <w:i/>
        </w:rPr>
        <w:t>Životní prostředí v obci není výrazně poškozené, není proto nutné dosahovat výrazného</w:t>
      </w:r>
      <w:r w:rsidR="008D3459">
        <w:rPr>
          <w:bCs/>
          <w:i/>
        </w:rPr>
        <w:t xml:space="preserve"> </w:t>
      </w:r>
      <w:r w:rsidR="008D3459" w:rsidRPr="008D3459">
        <w:rPr>
          <w:bCs/>
          <w:i/>
        </w:rPr>
        <w:t>zlepšení; v rámci koncepce krajiny a koncepce technické infrastruktury jsou vytvořeny</w:t>
      </w:r>
      <w:r w:rsidR="008D3459">
        <w:rPr>
          <w:bCs/>
          <w:i/>
        </w:rPr>
        <w:t xml:space="preserve"> </w:t>
      </w:r>
      <w:r w:rsidR="008D3459" w:rsidRPr="008D3459">
        <w:rPr>
          <w:bCs/>
          <w:i/>
        </w:rPr>
        <w:t xml:space="preserve">podmínky pro opatření zvyšující ekologickou stabilitu, zlepšující vodní režim a </w:t>
      </w:r>
      <w:r w:rsidR="008D3459" w:rsidRPr="008D3459">
        <w:rPr>
          <w:bCs/>
          <w:i/>
        </w:rPr>
        <w:lastRenderedPageBreak/>
        <w:t>snižující erozi.</w:t>
      </w:r>
      <w:r w:rsidR="008D3459">
        <w:rPr>
          <w:bCs/>
          <w:i/>
        </w:rPr>
        <w:t xml:space="preserve"> </w:t>
      </w:r>
      <w:r w:rsidR="00105DEC" w:rsidRPr="00D41C9B">
        <w:rPr>
          <w:i/>
          <w:iCs/>
        </w:rPr>
        <w:t xml:space="preserve">ÚP chrání před zastavěním pozemky pro ochranu a rozvoj volné krajiny s výjimkou rozvojových ploch pro bydlení, rekreaci a výrobu. Obnovuje polní cesty, zajišťuje prostupnost krajiny, </w:t>
      </w:r>
      <w:r w:rsidR="00DE4B9C">
        <w:rPr>
          <w:i/>
          <w:iCs/>
        </w:rPr>
        <w:t xml:space="preserve">chrání a </w:t>
      </w:r>
      <w:r w:rsidR="00105DEC" w:rsidRPr="00D41C9B">
        <w:rPr>
          <w:i/>
          <w:iCs/>
        </w:rPr>
        <w:t>doplňuje prvky ÚSES a zvyšuje retenční schopnost území.</w:t>
      </w:r>
      <w:r w:rsidR="00105DEC">
        <w:rPr>
          <w:i/>
          <w:iCs/>
        </w:rPr>
        <w:t xml:space="preserve"> </w:t>
      </w:r>
      <w:r w:rsidR="00105DEC" w:rsidRPr="00D41C9B">
        <w:rPr>
          <w:i/>
          <w:iCs/>
        </w:rPr>
        <w:t>Zachovává a rozšiřuje veřejnou zeleň (především zeleň izolační a ochrannou).</w:t>
      </w:r>
      <w:r w:rsidR="00DE4B9C">
        <w:rPr>
          <w:i/>
          <w:iCs/>
        </w:rPr>
        <w:t xml:space="preserve"> </w:t>
      </w:r>
      <w:r w:rsidR="00CE3B04">
        <w:rPr>
          <w:i/>
          <w:iCs/>
        </w:rPr>
        <w:t xml:space="preserve">Respektuje </w:t>
      </w:r>
      <w:r w:rsidR="00DB67B6">
        <w:rPr>
          <w:i/>
          <w:iCs/>
        </w:rPr>
        <w:t>N</w:t>
      </w:r>
      <w:r w:rsidR="00131200">
        <w:rPr>
          <w:i/>
          <w:iCs/>
        </w:rPr>
        <w:t>RBK K 53 Bučiny – Vlkov, RBC 1800 Bučiny a přírodní park Džbán</w:t>
      </w:r>
      <w:r w:rsidR="00CE3B04">
        <w:rPr>
          <w:i/>
          <w:iCs/>
        </w:rPr>
        <w:t xml:space="preserve">. </w:t>
      </w:r>
      <w:r w:rsidR="001B1A44">
        <w:rPr>
          <w:i/>
          <w:iCs/>
        </w:rPr>
        <w:t xml:space="preserve">Respektuje </w:t>
      </w:r>
      <w:r w:rsidR="00DE4B9C">
        <w:rPr>
          <w:i/>
          <w:iCs/>
        </w:rPr>
        <w:t>obecně chráněné území</w:t>
      </w:r>
      <w:r w:rsidR="00BA004D">
        <w:rPr>
          <w:i/>
          <w:iCs/>
        </w:rPr>
        <w:t>.</w:t>
      </w:r>
      <w:r w:rsidR="008D3459" w:rsidRPr="008D3459">
        <w:t xml:space="preserve"> </w:t>
      </w:r>
      <w:r w:rsidR="008D3459">
        <w:rPr>
          <w:i/>
          <w:iCs/>
        </w:rPr>
        <w:t>Priorita 7 se v území nevyskytuje</w:t>
      </w:r>
      <w:r w:rsidR="00CE3B04">
        <w:rPr>
          <w:i/>
          <w:iCs/>
        </w:rPr>
        <w:t>.</w:t>
      </w:r>
    </w:p>
    <w:p w:rsidR="00BD470C" w:rsidRPr="007A68DF" w:rsidRDefault="00BD470C" w:rsidP="00BD470C">
      <w:pPr>
        <w:keepNext/>
        <w:spacing w:before="240" w:after="60"/>
        <w:jc w:val="both"/>
        <w:outlineLvl w:val="3"/>
        <w:rPr>
          <w:b/>
          <w:bCs/>
          <w:i/>
        </w:rPr>
      </w:pPr>
      <w:r w:rsidRPr="007A68DF">
        <w:rPr>
          <w:b/>
          <w:bCs/>
          <w:i/>
        </w:rPr>
        <w:t>Hospodářský rozvoj</w:t>
      </w:r>
    </w:p>
    <w:p w:rsidR="00BD470C" w:rsidRDefault="00DE4B9C" w:rsidP="00BD470C">
      <w:pPr>
        <w:jc w:val="both"/>
      </w:pPr>
      <w:r>
        <w:t xml:space="preserve">(8) </w:t>
      </w:r>
      <w:r w:rsidR="00BD470C" w:rsidRPr="007A68DF">
        <w:t>Vytvářet územně plánovací podmínky pro transformaci ekonomické struktury, charakterizované větší odvětvovou rozmanitostí a zvýšeným podílem progresivních výrob a služeb odpovídající současným ekonomickým a technologickým trendům.</w:t>
      </w:r>
    </w:p>
    <w:p w:rsidR="008D3459" w:rsidRDefault="008D3459" w:rsidP="008D3459">
      <w:pPr>
        <w:jc w:val="both"/>
      </w:pPr>
      <w:r>
        <w:t xml:space="preserve">(9) Nepřipustit na území kraje extenzivní jednostranný rozvoj palivoenergetického komplexu a těžkého průmyslu, respektovat územně ekologické limity těžby hnědého uhlí (ÚEL) stanovené usnesením vlády ČR č.331/1991 a č.444/1991 – převzaté z 2. Změn a doplňků Územního plánu velkého územního celku Severočeské hnědouhelné pánve, včetně usnesení vlády ČR č.1176/2008. </w:t>
      </w:r>
    </w:p>
    <w:p w:rsidR="008D3459" w:rsidRPr="007A68DF" w:rsidRDefault="008D3459" w:rsidP="008D3459">
      <w:pPr>
        <w:jc w:val="both"/>
      </w:pPr>
      <w:r>
        <w:t>(10) Těžbu nerostných surovin v Ústeckém kraji, na jehož území se vyskytují z celostátního hlediska významné palivoenergetické a další surovinové zdroje, podřídit dosahování přijatelné meze únosnosti zatížení krajiny, snižovat celkovou zátěž území a nepřipustit zahájení otvírky více ložisek současně v území s jejich koncentrovaným výskytem. Vymezení skladebných částí ÚSES v ZÚR Ústeckého kraje a v navazujících územně plánovacích dokumentacích obcí a jejich částí není taxativním důvodem pro případné neuskutečnění těžby v ložisku nerostných surovin. Při těžbě musí být v maximálně možné míře respektována funkce ÚSES ve stanoveném rozsahu. V případě</w:t>
      </w:r>
      <w:r w:rsidRPr="008D3459">
        <w:t xml:space="preserve"> </w:t>
      </w:r>
      <w:r>
        <w:t>omezení funkce ÚSES v důsledku těžby budou v dokumentacích Povolení k hornické činnosti a Plán dobývání navržena rekultivační opatření dle pokynů příslušného orgánu ochrany přírody.</w:t>
      </w:r>
    </w:p>
    <w:p w:rsidR="00BD470C" w:rsidRPr="007A68DF" w:rsidRDefault="00DE4B9C" w:rsidP="00BD470C">
      <w:pPr>
        <w:jc w:val="both"/>
      </w:pPr>
      <w:r>
        <w:t xml:space="preserve">(11) </w:t>
      </w:r>
      <w:r w:rsidR="00BD470C" w:rsidRPr="007A68DF">
        <w:t xml:space="preserve">Podporovat revitalizaci velkého množství nedostatečně využitých nebo zanedbaných areálů a ploch průmyslového, zemědělského, vojenského či jiného původu (typu </w:t>
      </w:r>
      <w:proofErr w:type="spellStart"/>
      <w:r w:rsidR="00BD470C" w:rsidRPr="007A68DF">
        <w:t>brownfield</w:t>
      </w:r>
      <w:proofErr w:type="spellEnd"/>
      <w:r w:rsidR="00BD470C" w:rsidRPr="007A68DF">
        <w:t>), s cílem dodržet funkční a urbanistickou celistvost sídel a šetřit nezastavěné území, kvalitní zemědělskou půdu.</w:t>
      </w:r>
    </w:p>
    <w:p w:rsidR="00BD470C" w:rsidRDefault="00DE4B9C" w:rsidP="00BD470C">
      <w:pPr>
        <w:jc w:val="both"/>
      </w:pPr>
      <w:r>
        <w:t xml:space="preserve">(12) </w:t>
      </w:r>
      <w:r w:rsidR="00BD470C" w:rsidRPr="007A68DF">
        <w:t>Využít pro rozvojové záměry územní rezervy ve stávajících průmyslových zónách a kriticky posuzovat a usměrňovat další rozvojové záměry ekonomických aktivit na volných plochách mimo již zastavěná území.</w:t>
      </w:r>
    </w:p>
    <w:p w:rsidR="008D3459" w:rsidRPr="007A68DF" w:rsidRDefault="008D3459" w:rsidP="008D3459">
      <w:pPr>
        <w:jc w:val="both"/>
      </w:pPr>
      <w:r>
        <w:t>(13) V souladu s platnými legislativními postupy usilovat o redukci rozsáhlých omezení územního rozvoje kraje vyplývající z vyhlášených dobývacích prostorů (DP) a chráněných ložiskových území (CHLÚ).</w:t>
      </w:r>
    </w:p>
    <w:p w:rsidR="00BD470C" w:rsidRDefault="00DE4B9C" w:rsidP="00BD470C">
      <w:pPr>
        <w:jc w:val="both"/>
      </w:pPr>
      <w:r>
        <w:t xml:space="preserve">(14) </w:t>
      </w:r>
      <w:r w:rsidR="00BD470C" w:rsidRPr="007A68DF">
        <w:t>Zaměřit pozornost na podmínky využívání zemědělských území, minimalizovat zábory zejména nejkvalitnějších zemědělských půd, podporovat ozdravná opatření - ochrana proti erozním účinkům vody, větru, přípravu a realizaci ÚSES, zamezit zbytečné fragmentaci zemědělských území, obnovit péči o dlouhodobě nevyužívaná území, vymezovat území vhodná pro pěstování biomasy a rychle rostoucích dřevin pro energetické účely aj.</w:t>
      </w:r>
    </w:p>
    <w:p w:rsidR="00A13819" w:rsidRPr="00133E4F" w:rsidRDefault="00664E5A" w:rsidP="00541980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="00105DEC" w:rsidRPr="00D41C9B">
        <w:rPr>
          <w:i/>
          <w:iCs/>
        </w:rPr>
        <w:t xml:space="preserve">ÚP vytváří předpoklady pro využití opuštěných ploch (tzv. </w:t>
      </w:r>
      <w:proofErr w:type="spellStart"/>
      <w:r w:rsidR="00105DEC" w:rsidRPr="00D41C9B">
        <w:rPr>
          <w:i/>
          <w:iCs/>
        </w:rPr>
        <w:t>brownfields</w:t>
      </w:r>
      <w:proofErr w:type="spellEnd"/>
      <w:r w:rsidR="00105DEC" w:rsidRPr="00D41C9B">
        <w:rPr>
          <w:i/>
          <w:iCs/>
        </w:rPr>
        <w:t xml:space="preserve">). Pro všechny tyto plochy příslušné využívání území. </w:t>
      </w:r>
      <w:r w:rsidR="00105DEC" w:rsidRPr="00105DEC">
        <w:rPr>
          <w:i/>
          <w:iCs/>
        </w:rPr>
        <w:t>Zaměř</w:t>
      </w:r>
      <w:r w:rsidR="00105DEC">
        <w:rPr>
          <w:i/>
          <w:iCs/>
        </w:rPr>
        <w:t>uje</w:t>
      </w:r>
      <w:r w:rsidR="00105DEC" w:rsidRPr="00105DEC">
        <w:rPr>
          <w:i/>
          <w:iCs/>
        </w:rPr>
        <w:t xml:space="preserve"> pozornost na podmínky využíván</w:t>
      </w:r>
      <w:r w:rsidR="00105DEC">
        <w:rPr>
          <w:i/>
          <w:iCs/>
        </w:rPr>
        <w:t>í zemědělských území, minimalizuje</w:t>
      </w:r>
      <w:r w:rsidR="00105DEC" w:rsidRPr="00105DEC">
        <w:rPr>
          <w:i/>
          <w:iCs/>
        </w:rPr>
        <w:t xml:space="preserve"> zábory zejména nejkvalitněj</w:t>
      </w:r>
      <w:r w:rsidR="00105DEC">
        <w:rPr>
          <w:i/>
          <w:iCs/>
        </w:rPr>
        <w:t>ších zemědělských půd, podporuje</w:t>
      </w:r>
      <w:r w:rsidR="00105DEC" w:rsidRPr="00105DEC">
        <w:rPr>
          <w:i/>
          <w:iCs/>
        </w:rPr>
        <w:t xml:space="preserve"> ozdravná opatření</w:t>
      </w:r>
      <w:r w:rsidR="00105DEC">
        <w:rPr>
          <w:i/>
          <w:iCs/>
        </w:rPr>
        <w:t>.</w:t>
      </w:r>
      <w:r w:rsidR="008D3459" w:rsidRPr="008D3459">
        <w:t xml:space="preserve"> </w:t>
      </w:r>
      <w:r w:rsidR="00131200">
        <w:rPr>
          <w:i/>
        </w:rPr>
        <w:t xml:space="preserve">Respektuje CHLÚ Velká </w:t>
      </w:r>
      <w:proofErr w:type="spellStart"/>
      <w:r w:rsidR="00131200">
        <w:rPr>
          <w:i/>
        </w:rPr>
        <w:t>Černoc</w:t>
      </w:r>
      <w:proofErr w:type="spellEnd"/>
      <w:r w:rsidR="00131200">
        <w:rPr>
          <w:i/>
        </w:rPr>
        <w:t xml:space="preserve">, </w:t>
      </w:r>
      <w:proofErr w:type="spellStart"/>
      <w:r w:rsidR="00131200">
        <w:rPr>
          <w:i/>
        </w:rPr>
        <w:t>Želeč</w:t>
      </w:r>
      <w:proofErr w:type="spellEnd"/>
      <w:r w:rsidR="00131200">
        <w:rPr>
          <w:i/>
        </w:rPr>
        <w:t xml:space="preserve"> a </w:t>
      </w:r>
      <w:proofErr w:type="spellStart"/>
      <w:r w:rsidR="00131200">
        <w:rPr>
          <w:i/>
        </w:rPr>
        <w:t>Kounov</w:t>
      </w:r>
      <w:proofErr w:type="spellEnd"/>
      <w:r w:rsidR="00131200">
        <w:rPr>
          <w:i/>
        </w:rPr>
        <w:t>.</w:t>
      </w:r>
      <w:r w:rsidR="008D3459" w:rsidRPr="00133E4F">
        <w:rPr>
          <w:i/>
          <w:iCs/>
        </w:rPr>
        <w:t>.</w:t>
      </w:r>
    </w:p>
    <w:p w:rsidR="00105DEC" w:rsidRDefault="00105DEC" w:rsidP="00DA7EC6">
      <w:pPr>
        <w:spacing w:line="120" w:lineRule="auto"/>
        <w:jc w:val="both"/>
        <w:rPr>
          <w:b/>
          <w:i/>
        </w:rPr>
      </w:pPr>
    </w:p>
    <w:p w:rsidR="00541980" w:rsidRPr="00541980" w:rsidRDefault="00541980" w:rsidP="00541980">
      <w:pPr>
        <w:jc w:val="both"/>
        <w:rPr>
          <w:b/>
          <w:i/>
        </w:rPr>
      </w:pPr>
      <w:r w:rsidRPr="00541980">
        <w:rPr>
          <w:b/>
          <w:i/>
        </w:rPr>
        <w:t>Rozvojové oblasti a osy, specifické oblasti</w:t>
      </w:r>
    </w:p>
    <w:p w:rsidR="00F2176D" w:rsidRDefault="00F2176D" w:rsidP="00F2176D">
      <w:pPr>
        <w:jc w:val="both"/>
      </w:pPr>
      <w:r>
        <w:t xml:space="preserve">(15) Ve vymezených rozvojových oblastech využívat předpoklady pro progresivní vývoj území, zajištovat územně plánovací přípravu pro odpovídající technickou, dopravní infrastrukturu (s důrazem na rozšiřování sítě hromadné dopravy) a občanskou vybavenost. Územní rozvoj hospodářských a sociálních funkcí provázat s ochranou krajinných, přírodních </w:t>
      </w:r>
      <w:r>
        <w:lastRenderedPageBreak/>
        <w:t>a kulturních hodnot. Využívat rozvojových vlastností těchto území ve prospěch okolních navazujících území.</w:t>
      </w:r>
    </w:p>
    <w:p w:rsidR="001B1A44" w:rsidRDefault="001B1A44" w:rsidP="001B1A44">
      <w:pPr>
        <w:jc w:val="both"/>
      </w:pPr>
      <w:r>
        <w:t xml:space="preserve">(16) Ve vymezených rozvojových osách kraje využívat </w:t>
      </w:r>
      <w:r w:rsidR="00E03E6D">
        <w:t>předpokladů</w:t>
      </w:r>
      <w:r>
        <w:t xml:space="preserve"> pro územní rozvoj</w:t>
      </w:r>
      <w:r w:rsidR="00E05C8B">
        <w:t xml:space="preserve"> těchto</w:t>
      </w:r>
      <w:r>
        <w:t xml:space="preserve"> koridor</w:t>
      </w:r>
      <w:r w:rsidR="00E05C8B">
        <w:t>ů</w:t>
      </w:r>
      <w:r>
        <w:t>, založených zejména na jejich výhodné dopravní dostupnosti.</w:t>
      </w:r>
      <w:r w:rsidR="00E05C8B">
        <w:t xml:space="preserve"> </w:t>
      </w:r>
      <w:r>
        <w:t xml:space="preserve">Rozvojových vlastností </w:t>
      </w:r>
      <w:r w:rsidR="00E05C8B">
        <w:t>těchto</w:t>
      </w:r>
      <w:r>
        <w:t xml:space="preserve"> území využít pro </w:t>
      </w:r>
      <w:r w:rsidR="00E05C8B">
        <w:t>šíření</w:t>
      </w:r>
      <w:r>
        <w:t xml:space="preserve"> progresivního vývoje na území</w:t>
      </w:r>
      <w:r w:rsidR="00E05C8B">
        <w:t xml:space="preserve"> </w:t>
      </w:r>
      <w:r>
        <w:t xml:space="preserve">celého kraje. </w:t>
      </w:r>
      <w:r w:rsidR="00E05C8B">
        <w:t>Současně</w:t>
      </w:r>
      <w:r>
        <w:t xml:space="preserve"> koncentrací aktivit do </w:t>
      </w:r>
      <w:r w:rsidR="00E05C8B">
        <w:t>těchto</w:t>
      </w:r>
      <w:r>
        <w:t xml:space="preserve"> koridor</w:t>
      </w:r>
      <w:r w:rsidR="00E05C8B">
        <w:t>ů</w:t>
      </w:r>
      <w:r>
        <w:t xml:space="preserve"> </w:t>
      </w:r>
      <w:r w:rsidR="00E05C8B">
        <w:t>šetřit</w:t>
      </w:r>
      <w:r w:rsidR="00E03E6D">
        <w:t xml:space="preserve"> nezastavě</w:t>
      </w:r>
      <w:r>
        <w:t>né území</w:t>
      </w:r>
      <w:r w:rsidR="00E05C8B">
        <w:t xml:space="preserve"> </w:t>
      </w:r>
      <w:r>
        <w:t xml:space="preserve">ve volné </w:t>
      </w:r>
      <w:r w:rsidR="00E05C8B">
        <w:t>krajině</w:t>
      </w:r>
      <w:r>
        <w:t>.</w:t>
      </w:r>
    </w:p>
    <w:p w:rsidR="008D3459" w:rsidRDefault="00F31753" w:rsidP="00F31753">
      <w:pPr>
        <w:jc w:val="both"/>
      </w:pPr>
      <w:r>
        <w:t>(17) Ve stanovených specifických oblastech kraje podporovat řešení jejich územních problém</w:t>
      </w:r>
      <w:r w:rsidR="00E03E6D">
        <w:t>ů</w:t>
      </w:r>
      <w:r>
        <w:t>, prosazovat formy územního, hospodářského a sociální</w:t>
      </w:r>
      <w:r w:rsidR="00E03E6D">
        <w:t>ho</w:t>
      </w:r>
      <w:r>
        <w:t xml:space="preserve"> rozvoje vyhovující potřebám těchto území, zvláštní pozornost při tom věnovat ochraně a revitalizaci přírodních, krajinářských a kulturních hodnot.</w:t>
      </w:r>
    </w:p>
    <w:p w:rsidR="00541980" w:rsidRDefault="00DE4B9C" w:rsidP="00541980">
      <w:pPr>
        <w:jc w:val="both"/>
      </w:pPr>
      <w:r>
        <w:t xml:space="preserve">(18) </w:t>
      </w:r>
      <w:r w:rsidR="00541980">
        <w:t>Trvale vyhodnocovat míru rovnováhy socioekonomického a demografického vývoje v dílčích územích kraje, předcházet prohlubování nežádoucích regionálních rozdílů a eventuálnímu vzniku dalších problémových částí kraje, vyhledávat a uplatňovat územně plánovací nástroje na podporu rozvoje těchto území, předcházet vzniku prostorové sociální segregace s negativními vlivy na sociální soudržnost.</w:t>
      </w:r>
    </w:p>
    <w:p w:rsidR="00E03901" w:rsidRPr="00D41C9B" w:rsidRDefault="00E03901" w:rsidP="00E03E6D">
      <w:pPr>
        <w:jc w:val="both"/>
        <w:rPr>
          <w:i/>
          <w:iCs/>
        </w:rPr>
      </w:pPr>
      <w:r w:rsidRPr="00133E4F">
        <w:rPr>
          <w:bCs/>
          <w:i/>
        </w:rPr>
        <w:t>Vyhodnocení:</w:t>
      </w:r>
      <w:r w:rsidR="00C55D2C">
        <w:rPr>
          <w:bCs/>
          <w:i/>
        </w:rPr>
        <w:t xml:space="preserve"> </w:t>
      </w:r>
      <w:r w:rsidRPr="00D41C9B">
        <w:rPr>
          <w:i/>
          <w:iCs/>
        </w:rPr>
        <w:t xml:space="preserve">ÚP </w:t>
      </w:r>
      <w:r w:rsidRPr="00105DEC">
        <w:rPr>
          <w:i/>
          <w:iCs/>
        </w:rPr>
        <w:t>podporu</w:t>
      </w:r>
      <w:r>
        <w:rPr>
          <w:i/>
          <w:iCs/>
        </w:rPr>
        <w:t>je</w:t>
      </w:r>
      <w:r w:rsidRPr="00105DEC">
        <w:rPr>
          <w:i/>
          <w:iCs/>
        </w:rPr>
        <w:t xml:space="preserve"> rozvoj území, </w:t>
      </w:r>
      <w:r w:rsidR="00E03E6D">
        <w:rPr>
          <w:i/>
          <w:iCs/>
        </w:rPr>
        <w:t>chrání přírodní a kulturní hodnoty v území</w:t>
      </w:r>
      <w:r w:rsidRPr="00D41C9B">
        <w:rPr>
          <w:i/>
          <w:iCs/>
        </w:rPr>
        <w:t>.</w:t>
      </w:r>
    </w:p>
    <w:p w:rsidR="00BD470C" w:rsidRPr="007A68DF" w:rsidRDefault="00DB101D" w:rsidP="00541980">
      <w:pPr>
        <w:keepNext/>
        <w:spacing w:before="240" w:after="60"/>
        <w:jc w:val="both"/>
        <w:outlineLvl w:val="3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="00BD470C" w:rsidRPr="007A68DF">
        <w:rPr>
          <w:b/>
          <w:bCs/>
          <w:i/>
          <w:iCs/>
        </w:rPr>
        <w:t>opravní a technická infrastruktura</w:t>
      </w:r>
    </w:p>
    <w:p w:rsidR="00BD470C" w:rsidRDefault="00F2176D" w:rsidP="00BD470C">
      <w:pPr>
        <w:jc w:val="both"/>
      </w:pPr>
      <w:r>
        <w:t xml:space="preserve">(19) </w:t>
      </w:r>
      <w:r w:rsidR="00BD470C" w:rsidRPr="007A68DF">
        <w:t xml:space="preserve">Zajistit cestou modernizace a v nezbytném rozsahu i dostavbou přenosové energetické soustavy a produktovodů spolehlivost a dostatečnou </w:t>
      </w:r>
      <w:proofErr w:type="spellStart"/>
      <w:r w:rsidR="00BD470C" w:rsidRPr="007A68DF">
        <w:t>kapacitnost</w:t>
      </w:r>
      <w:proofErr w:type="spellEnd"/>
      <w:r w:rsidR="00BD470C" w:rsidRPr="007A68DF">
        <w:t xml:space="preserve"> energetických dodávek v rámci kraje, zprostředkovaně i v rámci ČR.</w:t>
      </w:r>
    </w:p>
    <w:p w:rsidR="00F2176D" w:rsidRDefault="00F2176D" w:rsidP="00F2176D">
      <w:pPr>
        <w:jc w:val="both"/>
      </w:pPr>
      <w:r>
        <w:t>(20) Zlepšovat dostupnost krajského města Ústí nad Labem ze všech částí kraje při zdůraznění významu veřejné dopravy.</w:t>
      </w:r>
    </w:p>
    <w:p w:rsidR="00F31753" w:rsidRDefault="00F31753" w:rsidP="00F31753">
      <w:pPr>
        <w:jc w:val="both"/>
      </w:pPr>
      <w:r>
        <w:t xml:space="preserve">(21) Zajistit modernizaci a dostavbu dopravní infrastruktury pro kvalitní napojení okrajových částí kraje (zejména oblasti Krušných hor, </w:t>
      </w:r>
      <w:proofErr w:type="spellStart"/>
      <w:r>
        <w:t>Šluknovska</w:t>
      </w:r>
      <w:proofErr w:type="spellEnd"/>
      <w:r>
        <w:t xml:space="preserve"> a podhůří </w:t>
      </w:r>
      <w:proofErr w:type="spellStart"/>
      <w:r>
        <w:t>Doupovských</w:t>
      </w:r>
      <w:proofErr w:type="spellEnd"/>
      <w:r>
        <w:t xml:space="preserve"> hor). </w:t>
      </w:r>
    </w:p>
    <w:p w:rsidR="00F31753" w:rsidRDefault="00F31753" w:rsidP="00F31753">
      <w:pPr>
        <w:jc w:val="both"/>
      </w:pPr>
      <w:r>
        <w:t xml:space="preserve">(22) Zkvalitnit vazby Ústeckého kraje k okolním krajům na úseku dopravy a technické infrastruktury (zejména ve vztazích oblastí </w:t>
      </w:r>
      <w:proofErr w:type="spellStart"/>
      <w:r>
        <w:t>Děčínsko</w:t>
      </w:r>
      <w:proofErr w:type="spellEnd"/>
      <w:r>
        <w:t xml:space="preserve"> - Liberecko, </w:t>
      </w:r>
      <w:proofErr w:type="spellStart"/>
      <w:r>
        <w:t>Šluknovsko</w:t>
      </w:r>
      <w:proofErr w:type="spellEnd"/>
      <w:r>
        <w:t xml:space="preserve"> - Liberecko, Chomutovsko - Karlovarsko, Podbořansko - severní Plzeňsko).</w:t>
      </w:r>
    </w:p>
    <w:p w:rsidR="00F31753" w:rsidRDefault="00F31753" w:rsidP="00F31753">
      <w:pPr>
        <w:jc w:val="both"/>
      </w:pPr>
      <w:r>
        <w:t xml:space="preserve">(23) Zlepšit přeshraniční vazby Ústeckého kraje se SRN na úseku dopravy, technické infrastruktury (v příhraničních oblastech Krušných hor, Labských pískovců, Šluknovského výběžku a v aglomeračních vztazích Teplice, Ústí nad Labem - </w:t>
      </w:r>
      <w:proofErr w:type="spellStart"/>
      <w:r>
        <w:t>Dresden</w:t>
      </w:r>
      <w:proofErr w:type="spellEnd"/>
      <w:r>
        <w:t xml:space="preserve"> a Chomutov, Most - Chemnitz, </w:t>
      </w:r>
      <w:proofErr w:type="spellStart"/>
      <w:r>
        <w:t>Zwickau</w:t>
      </w:r>
      <w:proofErr w:type="spellEnd"/>
      <w:r>
        <w:t>).</w:t>
      </w:r>
    </w:p>
    <w:p w:rsidR="00F31753" w:rsidRPr="007A68DF" w:rsidRDefault="00F31753" w:rsidP="00F31753">
      <w:pPr>
        <w:jc w:val="both"/>
      </w:pPr>
      <w:r>
        <w:t>(24) Podporovat záměr na vybudování zařízení typu - Veřejné logistické centrum (VLC) sledovaný nebo připravovaný v rámci ÚP Lovosic a přilehlých obcí, který zahrnuje rozvoj dopravního terminálu a veřejného přístavu s propojením dálniční, silniční, železniční a vodní dopravy.</w:t>
      </w:r>
    </w:p>
    <w:p w:rsidR="00BD470C" w:rsidRPr="007A68DF" w:rsidRDefault="00F2176D" w:rsidP="00BD470C">
      <w:pPr>
        <w:jc w:val="both"/>
      </w:pPr>
      <w:r>
        <w:t xml:space="preserve">(25) </w:t>
      </w:r>
      <w:r w:rsidR="00BD470C" w:rsidRPr="007A68DF">
        <w:t>Respektovat rozvojové záměry na modernizaci a dostavbu tepelných elektráren na území kraje, bez překročení jejich souhrnné stávající výkonové kapacity.</w:t>
      </w:r>
    </w:p>
    <w:p w:rsidR="00BD470C" w:rsidRPr="007A68DF" w:rsidRDefault="00F2176D" w:rsidP="00BD470C">
      <w:pPr>
        <w:jc w:val="both"/>
      </w:pPr>
      <w:r>
        <w:t xml:space="preserve">(26) </w:t>
      </w:r>
      <w:r w:rsidR="00BD470C" w:rsidRPr="007A68DF">
        <w:t>Podpořit kombinovanou výrobu elektřiny a tepla ve stávajících a nových zdrojích, stabilizovat provozované systémy centrálního zásobování teplem a podpořit jejich účelné rozšiřování.</w:t>
      </w:r>
    </w:p>
    <w:p w:rsidR="00BD470C" w:rsidRDefault="00F2176D" w:rsidP="00BD470C">
      <w:pPr>
        <w:jc w:val="both"/>
      </w:pPr>
      <w:r>
        <w:t xml:space="preserve">(27) </w:t>
      </w:r>
      <w:r w:rsidR="00BD470C" w:rsidRPr="007A68DF">
        <w:t xml:space="preserve">Zajistit cestou modernizace a v nezbytném rozsahu i dostavbou přenosové energetické soustavy a produktovodu spolehlivost a dostatečnou </w:t>
      </w:r>
      <w:proofErr w:type="spellStart"/>
      <w:r w:rsidR="00BD470C" w:rsidRPr="007A68DF">
        <w:t>kapacitnost</w:t>
      </w:r>
      <w:proofErr w:type="spellEnd"/>
      <w:r w:rsidR="00BD470C" w:rsidRPr="007A68DF">
        <w:t xml:space="preserve"> energetických dodávek v rámci kraje, zprostředkované i v rámci ČR.</w:t>
      </w:r>
    </w:p>
    <w:p w:rsidR="00F31753" w:rsidRPr="007A68DF" w:rsidRDefault="00F31753" w:rsidP="00F31753">
      <w:pPr>
        <w:jc w:val="both"/>
      </w:pPr>
      <w:r>
        <w:t>(28) Vytvořit územně plánovací předpoklady pro zajištění bezpečné a dostatečné dodávky elektrického výkonu do prostoru Šluknovského výběžku.</w:t>
      </w:r>
    </w:p>
    <w:p w:rsidR="00BD470C" w:rsidRPr="007A68DF" w:rsidRDefault="00F2176D" w:rsidP="00BD470C">
      <w:pPr>
        <w:jc w:val="both"/>
      </w:pPr>
      <w:r>
        <w:t xml:space="preserve">(29) </w:t>
      </w:r>
      <w:r w:rsidR="00BD470C" w:rsidRPr="007A68DF">
        <w:t>Podpořit racionální a udržitelný rozvoj obnovitelných energetických zdrojů.</w:t>
      </w:r>
    </w:p>
    <w:p w:rsidR="00BD470C" w:rsidRPr="007A68DF" w:rsidRDefault="00F2176D" w:rsidP="00BD470C">
      <w:pPr>
        <w:jc w:val="both"/>
      </w:pPr>
      <w:r>
        <w:t xml:space="preserve">(30) </w:t>
      </w:r>
      <w:r w:rsidR="00BD470C" w:rsidRPr="007A68DF">
        <w:t>V dílčích zejména některých venkovských částech kraje bez dostatečných místních zdrojů vody (</w:t>
      </w:r>
      <w:proofErr w:type="spellStart"/>
      <w:r w:rsidR="00BD470C" w:rsidRPr="007A68DF">
        <w:t>Lounsko</w:t>
      </w:r>
      <w:proofErr w:type="spellEnd"/>
      <w:r w:rsidR="00BD470C" w:rsidRPr="007A68DF">
        <w:t xml:space="preserve">, </w:t>
      </w:r>
      <w:proofErr w:type="spellStart"/>
      <w:r w:rsidR="00BD470C" w:rsidRPr="007A68DF">
        <w:t>Šluknovsko</w:t>
      </w:r>
      <w:proofErr w:type="spellEnd"/>
      <w:r w:rsidR="00BD470C" w:rsidRPr="007A68DF">
        <w:t>, horské části kraje), řešit problémy zásobování vodou napojením na vodárenskou soustavu zásobování pitnou vodou.</w:t>
      </w:r>
    </w:p>
    <w:p w:rsidR="00BD470C" w:rsidRPr="007A68DF" w:rsidRDefault="00F2176D" w:rsidP="00BD470C">
      <w:pPr>
        <w:jc w:val="both"/>
      </w:pPr>
      <w:r>
        <w:lastRenderedPageBreak/>
        <w:t xml:space="preserve">(31) </w:t>
      </w:r>
      <w:r w:rsidR="00BD470C" w:rsidRPr="007A68DF">
        <w:t>Územně plánovacími nástroji vytvářet předpoklady pro modernizaci stávajících systémů odvádění a čištění odpadních vod a pro dořešení této problematiky v menších sídlech (do 2000 EO) ve venkovském prostoru.</w:t>
      </w:r>
    </w:p>
    <w:p w:rsidR="00BD470C" w:rsidRPr="007A68DF" w:rsidRDefault="00F2176D" w:rsidP="00BD470C">
      <w:pPr>
        <w:jc w:val="both"/>
      </w:pPr>
      <w:r>
        <w:t xml:space="preserve">(32) </w:t>
      </w:r>
      <w:r w:rsidR="00BD470C" w:rsidRPr="007A68DF">
        <w:t>Vytvářet podmínky pro dostupnost služeb spojů a telekomunikací podle potřeb jednotlivých částí kraje.</w:t>
      </w:r>
    </w:p>
    <w:p w:rsidR="00BD470C" w:rsidRDefault="00F2176D" w:rsidP="00BD470C">
      <w:pPr>
        <w:jc w:val="both"/>
      </w:pPr>
      <w:r>
        <w:t xml:space="preserve">(33) </w:t>
      </w:r>
      <w:r w:rsidR="00BD470C" w:rsidRPr="007A68DF">
        <w:t xml:space="preserve">Ve všech výše uvedených bodech musí být územně technické řešení návrhů na rozvoj dopravní a technické infrastruktury provázáno s citlivostí řešení vůči přírodě, snahou zachovávat přírodní biodiversitu a s ochranou hodnotné zemědělské půdy. Řešením jednotlivých záměrů a jejich územní koordinací je třeba zamezovat zbytečné fragmentaci krajiny. V případě existence variant nebo alternativ řešení a změn pokládat za </w:t>
      </w:r>
      <w:r w:rsidR="008954C5" w:rsidRPr="007A68DF">
        <w:t>kritéria</w:t>
      </w:r>
      <w:r w:rsidR="00BD470C" w:rsidRPr="007A68DF">
        <w:t xml:space="preserve"> vhodného výběru: dopravní a technickou účinnost záměrů, míru citlivosti řešení vůči ochraně životního prostředí, přírodních, kulturních a civilizačních územních hodnot a respektování cílových charakteristik vymezených krajinných celků.</w:t>
      </w:r>
    </w:p>
    <w:p w:rsidR="00664E5A" w:rsidRPr="00D41C9B" w:rsidRDefault="00664E5A" w:rsidP="00664E5A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</w:t>
      </w:r>
      <w:r w:rsidR="00105DEC" w:rsidRPr="00105DEC">
        <w:rPr>
          <w:i/>
          <w:iCs/>
        </w:rPr>
        <w:t>modernizac</w:t>
      </w:r>
      <w:r w:rsidR="00105DEC">
        <w:rPr>
          <w:i/>
          <w:iCs/>
        </w:rPr>
        <w:t>i</w:t>
      </w:r>
      <w:r w:rsidR="00105DEC" w:rsidRPr="00105DEC">
        <w:rPr>
          <w:i/>
          <w:iCs/>
        </w:rPr>
        <w:t xml:space="preserve"> </w:t>
      </w:r>
      <w:r w:rsidR="00105DEC">
        <w:rPr>
          <w:i/>
          <w:iCs/>
        </w:rPr>
        <w:t>a v nezbytném rozsahu i dostavb</w:t>
      </w:r>
      <w:r w:rsidR="00105DEC" w:rsidRPr="00105DEC">
        <w:rPr>
          <w:i/>
          <w:iCs/>
        </w:rPr>
        <w:t>u přenosové energetické soustavy a</w:t>
      </w:r>
      <w:r w:rsidR="00105DEC">
        <w:rPr>
          <w:i/>
          <w:iCs/>
        </w:rPr>
        <w:t xml:space="preserve"> řeší problémy </w:t>
      </w:r>
      <w:r w:rsidR="00105DEC" w:rsidRPr="00105DEC">
        <w:rPr>
          <w:i/>
          <w:iCs/>
        </w:rPr>
        <w:t>odvádění a čištění odpadních vod</w:t>
      </w:r>
      <w:r w:rsidRPr="00D41C9B">
        <w:rPr>
          <w:i/>
          <w:iCs/>
        </w:rPr>
        <w:t>.</w:t>
      </w:r>
      <w:r w:rsidR="000127D9">
        <w:rPr>
          <w:i/>
          <w:iCs/>
        </w:rPr>
        <w:t xml:space="preserve"> Vytváří podmínky pro </w:t>
      </w:r>
      <w:r w:rsidR="000127D9" w:rsidRPr="000127D9">
        <w:rPr>
          <w:i/>
          <w:iCs/>
        </w:rPr>
        <w:t>rozvoj dopravní a technické infrastruktury</w:t>
      </w:r>
      <w:r w:rsidR="000127D9">
        <w:rPr>
          <w:i/>
          <w:iCs/>
        </w:rPr>
        <w:t>.</w:t>
      </w:r>
      <w:r w:rsidR="00E05C8B">
        <w:rPr>
          <w:i/>
          <w:iCs/>
        </w:rPr>
        <w:t xml:space="preserve"> Území je napojeno na vodárenskou soustavu</w:t>
      </w:r>
      <w:r w:rsidR="00F31753">
        <w:rPr>
          <w:i/>
          <w:iCs/>
        </w:rPr>
        <w:t>.</w:t>
      </w:r>
      <w:r w:rsidR="00F31753" w:rsidRPr="00F31753">
        <w:t xml:space="preserve"> </w:t>
      </w:r>
      <w:r w:rsidR="00F31753" w:rsidRPr="00F31753">
        <w:rPr>
          <w:i/>
          <w:iCs/>
        </w:rPr>
        <w:t>Větrné elektrárny nejsou v územním plánu navrženy.</w:t>
      </w:r>
      <w:r w:rsidR="00F31753">
        <w:rPr>
          <w:i/>
          <w:iCs/>
        </w:rPr>
        <w:t xml:space="preserve"> </w:t>
      </w:r>
      <w:r w:rsidR="00F31753" w:rsidRPr="00F31753">
        <w:rPr>
          <w:i/>
          <w:iCs/>
        </w:rPr>
        <w:t>Infrastruktura je vzhledem k významu obce dostatečná.</w:t>
      </w:r>
      <w:r w:rsidR="00F31753">
        <w:rPr>
          <w:i/>
          <w:iCs/>
        </w:rPr>
        <w:t xml:space="preserve"> Priority (19), (21) - (28) a (30) se netýkají řešeného území.</w:t>
      </w:r>
    </w:p>
    <w:p w:rsidR="00BD470C" w:rsidRPr="007A68DF" w:rsidRDefault="00BD470C" w:rsidP="00BD470C">
      <w:pPr>
        <w:keepNext/>
        <w:spacing w:before="240" w:after="60"/>
        <w:jc w:val="both"/>
        <w:outlineLvl w:val="3"/>
        <w:rPr>
          <w:b/>
          <w:bCs/>
          <w:i/>
          <w:iCs/>
        </w:rPr>
      </w:pPr>
      <w:r w:rsidRPr="007A68DF">
        <w:rPr>
          <w:b/>
          <w:bCs/>
          <w:i/>
          <w:iCs/>
        </w:rPr>
        <w:t>Sídelní soustava a rekreace</w:t>
      </w:r>
    </w:p>
    <w:p w:rsidR="00BD470C" w:rsidRDefault="00F2176D" w:rsidP="00BD470C">
      <w:pPr>
        <w:jc w:val="both"/>
      </w:pPr>
      <w:r>
        <w:t xml:space="preserve">(34) </w:t>
      </w:r>
      <w:r w:rsidR="00BD470C" w:rsidRPr="007A68DF">
        <w:t>Podporovat polycentrický rozvoj sídelní soustavy, pro kraj typické kooperativní vztahy mezi jednotlivými sídly a racionální střediskové uspořádání sídelní soustavy, současně respektovat a kultivovat specifickou tvářnost každého sídla včetně zřetele k zachování prostorové oddělenosti sídel. Vytvářet předpoklady pro posílení partnerství mezi urbánními a venkovskými oblastmi.</w:t>
      </w:r>
    </w:p>
    <w:p w:rsidR="00F31753" w:rsidRDefault="00F31753" w:rsidP="00F31753">
      <w:pPr>
        <w:jc w:val="both"/>
      </w:pPr>
      <w:r>
        <w:t>(35) V příhraničních prostorech ČR/SRN podporovat vzájemně výhodnou kooperaci a provázanost sídelních soustav a rekreačních areálů.</w:t>
      </w:r>
    </w:p>
    <w:p w:rsidR="00F31753" w:rsidRPr="007A68DF" w:rsidRDefault="00F31753" w:rsidP="00F31753">
      <w:pPr>
        <w:jc w:val="both"/>
      </w:pPr>
      <w:r>
        <w:t>(36) Podporovat rychlý a efektivní postup rekultivace a revitalizace území s ukončenou těžbou hnědého uhlí, se zaměřením na vznik plnohodnotné polyfunkční příměstské krajiny se zdůrazněním složky rekreace, odpovídající specifickým vlastnostem a předpokladům konkrétních území.</w:t>
      </w:r>
    </w:p>
    <w:p w:rsidR="00BD470C" w:rsidRPr="007A68DF" w:rsidRDefault="00F2176D" w:rsidP="00BD470C">
      <w:pPr>
        <w:jc w:val="both"/>
      </w:pPr>
      <w:r>
        <w:t xml:space="preserve">(37) </w:t>
      </w:r>
      <w:r w:rsidR="00BD470C" w:rsidRPr="007A68DF">
        <w:t>Podporovat významné projekty cestovního ruchu, rekreace v souladu s možnostmi a limity konkrétních území, podporovat rozvoj těchto zařízení v málo využívaných vhodných lokalitách.</w:t>
      </w:r>
    </w:p>
    <w:p w:rsidR="00664E5A" w:rsidRDefault="00F2176D" w:rsidP="00664E5A">
      <w:pPr>
        <w:jc w:val="both"/>
      </w:pPr>
      <w:r>
        <w:t xml:space="preserve">(38) </w:t>
      </w:r>
      <w:r w:rsidR="00BD470C" w:rsidRPr="007A68DF">
        <w:t>Podporovat vybudování propojené a hierarchizované sítě cyklostezek a turistických cest na území kraje s návazností na vznikající republikovou a evropskou síť těchto zařízení.</w:t>
      </w:r>
    </w:p>
    <w:p w:rsidR="00664E5A" w:rsidRPr="00D41C9B" w:rsidRDefault="00664E5A" w:rsidP="00664E5A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</w:t>
      </w:r>
      <w:r w:rsidR="000127D9">
        <w:rPr>
          <w:i/>
          <w:iCs/>
        </w:rPr>
        <w:t>p</w:t>
      </w:r>
      <w:r w:rsidR="000127D9" w:rsidRPr="000127D9">
        <w:rPr>
          <w:i/>
          <w:iCs/>
        </w:rPr>
        <w:t>odpor</w:t>
      </w:r>
      <w:r w:rsidR="000127D9">
        <w:rPr>
          <w:i/>
          <w:iCs/>
        </w:rPr>
        <w:t>uje</w:t>
      </w:r>
      <w:r w:rsidR="000127D9" w:rsidRPr="000127D9">
        <w:rPr>
          <w:i/>
          <w:iCs/>
        </w:rPr>
        <w:t xml:space="preserve"> polycentrický rozvoj sídelní soustavy</w:t>
      </w:r>
      <w:r w:rsidR="000127D9">
        <w:rPr>
          <w:i/>
          <w:iCs/>
        </w:rPr>
        <w:t>, cestovní</w:t>
      </w:r>
      <w:r w:rsidR="000127D9" w:rsidRPr="000127D9">
        <w:rPr>
          <w:i/>
          <w:iCs/>
        </w:rPr>
        <w:t xml:space="preserve"> ruch, rekreac</w:t>
      </w:r>
      <w:r w:rsidR="008954C5">
        <w:rPr>
          <w:i/>
          <w:iCs/>
        </w:rPr>
        <w:t>i</w:t>
      </w:r>
      <w:r w:rsidR="000127D9">
        <w:rPr>
          <w:i/>
          <w:iCs/>
        </w:rPr>
        <w:t xml:space="preserve"> a budování </w:t>
      </w:r>
      <w:r w:rsidR="000127D9" w:rsidRPr="000127D9">
        <w:rPr>
          <w:i/>
          <w:iCs/>
        </w:rPr>
        <w:t>cyklostezek a turistických cest</w:t>
      </w:r>
      <w:r w:rsidRPr="00D41C9B">
        <w:rPr>
          <w:i/>
          <w:iCs/>
        </w:rPr>
        <w:t>.</w:t>
      </w:r>
      <w:r w:rsidR="00F31753">
        <w:rPr>
          <w:i/>
          <w:iCs/>
        </w:rPr>
        <w:t xml:space="preserve"> Priority (35</w:t>
      </w:r>
      <w:r w:rsidR="00F31753" w:rsidRPr="00F31753">
        <w:rPr>
          <w:i/>
          <w:iCs/>
        </w:rPr>
        <w:t>) - (</w:t>
      </w:r>
      <w:r w:rsidR="00F31753">
        <w:rPr>
          <w:i/>
          <w:iCs/>
        </w:rPr>
        <w:t>37</w:t>
      </w:r>
      <w:r w:rsidR="00F31753" w:rsidRPr="00F31753">
        <w:rPr>
          <w:i/>
          <w:iCs/>
        </w:rPr>
        <w:t>) se netýkají řešeného území.</w:t>
      </w:r>
    </w:p>
    <w:p w:rsidR="00664E5A" w:rsidRDefault="00664E5A" w:rsidP="00DA7EC6">
      <w:pPr>
        <w:spacing w:line="120" w:lineRule="auto"/>
        <w:jc w:val="both"/>
      </w:pPr>
    </w:p>
    <w:p w:rsidR="00BD470C" w:rsidRPr="007A68DF" w:rsidRDefault="00BD470C" w:rsidP="00664E5A">
      <w:pPr>
        <w:jc w:val="both"/>
        <w:rPr>
          <w:b/>
          <w:bCs/>
          <w:i/>
          <w:iCs/>
        </w:rPr>
      </w:pPr>
      <w:r w:rsidRPr="007A68DF">
        <w:rPr>
          <w:b/>
          <w:bCs/>
          <w:i/>
          <w:iCs/>
        </w:rPr>
        <w:t>Sociální soudržnost obyvatel</w:t>
      </w:r>
    </w:p>
    <w:p w:rsidR="00BD470C" w:rsidRPr="007A68DF" w:rsidRDefault="00F2176D" w:rsidP="00BD470C">
      <w:pPr>
        <w:jc w:val="both"/>
      </w:pPr>
      <w:r>
        <w:t xml:space="preserve">(39) </w:t>
      </w:r>
      <w:r w:rsidR="00BD470C" w:rsidRPr="007A68DF">
        <w:t>Územně plánovacími nástroji podpořit rozvoj a kultivaci lidských zdrojů, rozvoj vzdělanosti obyvatel kraje, posilovat předpoklady k udržení a získávání kvalifikovaných pracovních sil s orientací na perspektivní obory ekonomiky.</w:t>
      </w:r>
    </w:p>
    <w:p w:rsidR="00BD470C" w:rsidRPr="007A68DF" w:rsidRDefault="00F2176D" w:rsidP="00BD470C">
      <w:pPr>
        <w:jc w:val="both"/>
      </w:pPr>
      <w:r>
        <w:t xml:space="preserve">(40) </w:t>
      </w:r>
      <w:r w:rsidR="00BD470C" w:rsidRPr="007A68DF">
        <w:t>Přispět vytvářením územně plánovacích předpokladů k řešení problematiky zhoršených sociálních podmínek kraje, zhoršených parametrů zdravotního stavu obyvatel, vysoké míry nezaměstnanosti, problematiky skupin obyvatel sociálně slabých, ohrožených společenským vyloučením.</w:t>
      </w:r>
    </w:p>
    <w:p w:rsidR="00BD470C" w:rsidRPr="007A68DF" w:rsidRDefault="00F2176D" w:rsidP="00BD470C">
      <w:pPr>
        <w:jc w:val="both"/>
      </w:pPr>
      <w:r>
        <w:t xml:space="preserve">(41) </w:t>
      </w:r>
      <w:r w:rsidR="00BD470C" w:rsidRPr="007A68DF">
        <w:t>Podporovat péči o typické či výjimečné přírodní, kulturní a civilizační hodnoty na území kraje, které vytvářejí charakteristické znaky území, přispívají k jeho snadné identifikaci a posilují sociální soudržnost obyvatel kraje a prestiž kraje.</w:t>
      </w:r>
    </w:p>
    <w:p w:rsidR="00BD470C" w:rsidRPr="007A68DF" w:rsidRDefault="00F2176D" w:rsidP="00BD470C">
      <w:pPr>
        <w:jc w:val="both"/>
      </w:pPr>
      <w:r>
        <w:lastRenderedPageBreak/>
        <w:t xml:space="preserve">(42) </w:t>
      </w:r>
      <w:r w:rsidR="00BD470C" w:rsidRPr="007A68DF">
        <w:t>Věnovat pozornost důsledkům změn věkové struktury obyvatel kraje, které se promítnou do měnících se nároků na technickou a dopravní infrastrukturu, občanskou vybavenost nadmístního významu.</w:t>
      </w:r>
    </w:p>
    <w:p w:rsidR="00BD470C" w:rsidRDefault="00F2176D" w:rsidP="00BD470C">
      <w:pPr>
        <w:jc w:val="both"/>
      </w:pPr>
      <w:r>
        <w:t xml:space="preserve">(43) </w:t>
      </w:r>
      <w:r w:rsidR="00BD470C" w:rsidRPr="007A68DF">
        <w:t>Při stanovování územních rozvojových koncepcí dbát na dostatečnou míru spolupráce s obyvateli a dalšími uživateli území, touto cestou dosahovat vyšší míry vyváženosti řešení mezi hospodářským rozvojem, ochranou přírody a hledisky ovlivňujícími sociální soudržnost obyvatel.</w:t>
      </w:r>
    </w:p>
    <w:p w:rsidR="00664E5A" w:rsidRPr="00D41C9B" w:rsidRDefault="00664E5A" w:rsidP="00235486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</w:t>
      </w:r>
      <w:r w:rsidR="00E05C8B">
        <w:rPr>
          <w:i/>
          <w:iCs/>
        </w:rPr>
        <w:t>vytvář</w:t>
      </w:r>
      <w:r w:rsidR="000127D9" w:rsidRPr="000127D9">
        <w:rPr>
          <w:i/>
          <w:iCs/>
        </w:rPr>
        <w:t>í</w:t>
      </w:r>
      <w:r w:rsidR="000127D9">
        <w:rPr>
          <w:i/>
          <w:iCs/>
        </w:rPr>
        <w:t xml:space="preserve"> územně plánovací předpoklady</w:t>
      </w:r>
      <w:r w:rsidR="000127D9" w:rsidRPr="000127D9">
        <w:rPr>
          <w:i/>
          <w:iCs/>
        </w:rPr>
        <w:t xml:space="preserve"> k řešení problematiky zhoršených sociálních podmínek kraje, zhoršených parametrů zdravotního stavu obyvatel, vysoké míry nezaměstnanosti, problematiky skupin obyvatel sociálně slabých, ohrožených společenským vyloučením.</w:t>
      </w:r>
      <w:r w:rsidR="000127D9">
        <w:rPr>
          <w:i/>
          <w:iCs/>
        </w:rPr>
        <w:t xml:space="preserve"> D</w:t>
      </w:r>
      <w:r w:rsidR="000127D9" w:rsidRPr="000127D9">
        <w:rPr>
          <w:i/>
          <w:iCs/>
        </w:rPr>
        <w:t>bá na dostatečnou míru spolupráce s obyvateli a dalšími uživateli území</w:t>
      </w:r>
      <w:r w:rsidRPr="00D41C9B">
        <w:rPr>
          <w:i/>
          <w:iCs/>
        </w:rPr>
        <w:t>.</w:t>
      </w:r>
      <w:r w:rsidR="00235486">
        <w:rPr>
          <w:i/>
          <w:iCs/>
        </w:rPr>
        <w:t xml:space="preserve"> </w:t>
      </w:r>
      <w:r w:rsidR="00235486" w:rsidRPr="00235486">
        <w:rPr>
          <w:i/>
          <w:iCs/>
        </w:rPr>
        <w:t>Územní plán nabízí pestré možnosti využití v rámci vymezení ploch s rozdílným způsobem</w:t>
      </w:r>
      <w:r w:rsidR="00235486">
        <w:rPr>
          <w:i/>
          <w:iCs/>
        </w:rPr>
        <w:t xml:space="preserve"> </w:t>
      </w:r>
      <w:r w:rsidR="00235486" w:rsidRPr="00235486">
        <w:rPr>
          <w:i/>
          <w:iCs/>
        </w:rPr>
        <w:t>využití.</w:t>
      </w:r>
    </w:p>
    <w:p w:rsidR="00BD470C" w:rsidRPr="007A68DF" w:rsidRDefault="00BD470C" w:rsidP="00BD470C">
      <w:pPr>
        <w:keepNext/>
        <w:spacing w:before="240" w:after="60"/>
        <w:jc w:val="both"/>
        <w:outlineLvl w:val="3"/>
        <w:rPr>
          <w:b/>
          <w:bCs/>
          <w:i/>
          <w:iCs/>
        </w:rPr>
      </w:pPr>
      <w:r w:rsidRPr="007A68DF">
        <w:rPr>
          <w:b/>
          <w:bCs/>
          <w:i/>
          <w:iCs/>
        </w:rPr>
        <w:t>Ochrana území před potenciálními riziky a přírodními katastrofami</w:t>
      </w:r>
    </w:p>
    <w:p w:rsidR="00BD470C" w:rsidRPr="007A68DF" w:rsidRDefault="00F2176D" w:rsidP="00BD470C">
      <w:pPr>
        <w:jc w:val="both"/>
      </w:pPr>
      <w:r>
        <w:t xml:space="preserve">(44) </w:t>
      </w:r>
      <w:r w:rsidR="00BD470C" w:rsidRPr="007A68DF">
        <w:t>Respektovat na území kraje zájmy obrany státu a civilní ochrany obyvatelstva a majetku.</w:t>
      </w:r>
    </w:p>
    <w:p w:rsidR="00BD470C" w:rsidRPr="007A68DF" w:rsidRDefault="008954C5" w:rsidP="00BD470C">
      <w:pPr>
        <w:jc w:val="both"/>
      </w:pPr>
      <w:r>
        <w:t xml:space="preserve">(45) </w:t>
      </w:r>
      <w:r w:rsidR="00BD470C" w:rsidRPr="007A68DF">
        <w:t xml:space="preserve">Územně plánovacími nástroji realizovat opatření pro minimalizaci rozsahu možných materiálních škod a ohrožení obyvatel z působení přírodních sil v území a havarijních situací vyplývajících z provozu dopravní a technické infrastruktury a průmyslové výroby. </w:t>
      </w:r>
    </w:p>
    <w:p w:rsidR="00BD470C" w:rsidRDefault="00F2176D" w:rsidP="00BD470C">
      <w:pPr>
        <w:jc w:val="both"/>
      </w:pPr>
      <w:r>
        <w:t>(4</w:t>
      </w:r>
      <w:r w:rsidR="008954C5">
        <w:t>6</w:t>
      </w:r>
      <w:r>
        <w:t xml:space="preserve">) </w:t>
      </w:r>
      <w:r w:rsidR="00BD470C" w:rsidRPr="007A68DF">
        <w:t>Zajistit územní ochranu ploch a koridorů potřebných pro umísťování protipovodňových opatření. Vymezovat zastavitelné plochy v záplavových územích jen ve výjimečných případech a zvlášť zdůvodněných případech. Vymezovat a chránit zastavitelné plochy pro přemístění zástavby z území s vysokou mírou rizika vzniku povodňových škod.</w:t>
      </w:r>
    </w:p>
    <w:p w:rsidR="00664E5A" w:rsidRPr="00D41C9B" w:rsidRDefault="00664E5A" w:rsidP="00235486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="00207167">
        <w:rPr>
          <w:bCs/>
          <w:i/>
        </w:rPr>
        <w:t>Z</w:t>
      </w:r>
      <w:r w:rsidR="00207167">
        <w:rPr>
          <w:i/>
          <w:iCs/>
        </w:rPr>
        <w:t>áplavové</w:t>
      </w:r>
      <w:r w:rsidR="000127D9" w:rsidRPr="000127D9">
        <w:rPr>
          <w:i/>
          <w:iCs/>
        </w:rPr>
        <w:t xml:space="preserve"> území</w:t>
      </w:r>
      <w:r w:rsidR="00207167">
        <w:rPr>
          <w:i/>
          <w:iCs/>
        </w:rPr>
        <w:t xml:space="preserve"> zasahuje do řešeného území okrajově a mimo zastavěné území a zastavitelné plochy</w:t>
      </w:r>
      <w:r w:rsidRPr="00D41C9B">
        <w:rPr>
          <w:i/>
          <w:iCs/>
        </w:rPr>
        <w:t>.</w:t>
      </w:r>
      <w:r w:rsidR="00235486">
        <w:rPr>
          <w:i/>
          <w:iCs/>
        </w:rPr>
        <w:t xml:space="preserve"> R</w:t>
      </w:r>
      <w:r w:rsidR="00235486" w:rsidRPr="00235486">
        <w:rPr>
          <w:i/>
          <w:iCs/>
        </w:rPr>
        <w:t>espektuje zájmy obrany státu a civilní ochrany</w:t>
      </w:r>
      <w:r w:rsidR="00235486">
        <w:rPr>
          <w:i/>
          <w:iCs/>
        </w:rPr>
        <w:t>,</w:t>
      </w:r>
      <w:r w:rsidR="00235486" w:rsidRPr="00235486">
        <w:t xml:space="preserve"> </w:t>
      </w:r>
      <w:r w:rsidR="00235486" w:rsidRPr="00235486">
        <w:rPr>
          <w:i/>
          <w:iCs/>
        </w:rPr>
        <w:t>ochranná pásma infrastruktur, snaží se předcházet kolizním situacím</w:t>
      </w:r>
      <w:r w:rsidR="00235486">
        <w:rPr>
          <w:i/>
          <w:iCs/>
        </w:rPr>
        <w:t xml:space="preserve"> </w:t>
      </w:r>
      <w:r w:rsidR="00235486" w:rsidRPr="00235486">
        <w:rPr>
          <w:i/>
          <w:iCs/>
        </w:rPr>
        <w:t>uspořádáním ploch s rozdílným způsobem využití a vytváří pásy ochranné zeleně.</w:t>
      </w:r>
    </w:p>
    <w:p w:rsidR="00BD470C" w:rsidRPr="007A68DF" w:rsidRDefault="00BD470C" w:rsidP="00DA7EC6">
      <w:pPr>
        <w:spacing w:line="120" w:lineRule="auto"/>
        <w:jc w:val="both"/>
      </w:pPr>
    </w:p>
    <w:p w:rsidR="00A81D3D" w:rsidRDefault="00A81D3D" w:rsidP="00BD470C">
      <w:pPr>
        <w:jc w:val="both"/>
        <w:rPr>
          <w:b/>
          <w:i/>
        </w:rPr>
      </w:pPr>
    </w:p>
    <w:p w:rsidR="00BD470C" w:rsidRPr="007A68DF" w:rsidRDefault="00BD470C" w:rsidP="00BD470C">
      <w:pPr>
        <w:jc w:val="both"/>
        <w:rPr>
          <w:b/>
          <w:i/>
        </w:rPr>
      </w:pPr>
      <w:r w:rsidRPr="007A68DF">
        <w:rPr>
          <w:b/>
          <w:i/>
        </w:rPr>
        <w:t>Pokrytí území kraje územními plány</w:t>
      </w:r>
    </w:p>
    <w:p w:rsidR="00BD470C" w:rsidRPr="007A68DF" w:rsidRDefault="00F2176D" w:rsidP="00BD470C">
      <w:pPr>
        <w:jc w:val="both"/>
        <w:rPr>
          <w:iCs/>
        </w:rPr>
      </w:pPr>
      <w:r>
        <w:rPr>
          <w:iCs/>
        </w:rPr>
        <w:t xml:space="preserve">(47) </w:t>
      </w:r>
      <w:r w:rsidR="00BD470C" w:rsidRPr="007A68DF">
        <w:rPr>
          <w:iCs/>
        </w:rPr>
        <w:t>Zajišťovat pokrytí území kraje platnou územně plánovací dokumentací obcí, zejména v rozvojových oblastech a osách a ve specifických oblastech, v souladu s územními limity a rozvojovými potřebami těchto území.</w:t>
      </w:r>
    </w:p>
    <w:p w:rsidR="00664E5A" w:rsidRPr="00D41C9B" w:rsidRDefault="00664E5A" w:rsidP="00664E5A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</w:t>
      </w:r>
      <w:r w:rsidR="000127D9">
        <w:rPr>
          <w:i/>
          <w:iCs/>
        </w:rPr>
        <w:t>respektuje prioritu</w:t>
      </w:r>
      <w:r w:rsidRPr="00D41C9B">
        <w:rPr>
          <w:i/>
          <w:iCs/>
        </w:rPr>
        <w:t>.</w:t>
      </w:r>
    </w:p>
    <w:p w:rsidR="00BD470C" w:rsidRPr="007A68DF" w:rsidRDefault="00BD470C" w:rsidP="00DA7EC6">
      <w:pPr>
        <w:spacing w:line="120" w:lineRule="auto"/>
        <w:jc w:val="both"/>
        <w:rPr>
          <w:iCs/>
        </w:rPr>
      </w:pPr>
    </w:p>
    <w:p w:rsidR="00BD470C" w:rsidRPr="000127D9" w:rsidRDefault="00BD470C" w:rsidP="00BD470C">
      <w:pPr>
        <w:jc w:val="both"/>
        <w:rPr>
          <w:b/>
          <w:i/>
          <w:color w:val="000000"/>
        </w:rPr>
      </w:pPr>
      <w:r w:rsidRPr="000127D9">
        <w:rPr>
          <w:b/>
          <w:i/>
          <w:color w:val="000000"/>
        </w:rPr>
        <w:t>Oblast se shodným krajinným typem</w:t>
      </w:r>
    </w:p>
    <w:p w:rsidR="00BD470C" w:rsidRPr="007A68DF" w:rsidRDefault="00BD470C" w:rsidP="00BD470C">
      <w:pPr>
        <w:jc w:val="both"/>
        <w:rPr>
          <w:color w:val="000000"/>
        </w:rPr>
      </w:pPr>
      <w:r w:rsidRPr="007A68DF">
        <w:rPr>
          <w:color w:val="000000"/>
        </w:rPr>
        <w:t>Území obce je zahrnuto v krajinném celku Severočeské nížiny a pánve.</w:t>
      </w:r>
    </w:p>
    <w:p w:rsidR="008D3A26" w:rsidRDefault="008D3A26" w:rsidP="00DA7EC6">
      <w:pPr>
        <w:spacing w:line="120" w:lineRule="auto"/>
        <w:jc w:val="both"/>
        <w:rPr>
          <w:b/>
          <w:bCs/>
          <w:i/>
          <w:iCs/>
          <w:u w:val="single"/>
        </w:rPr>
      </w:pPr>
    </w:p>
    <w:p w:rsidR="00131200" w:rsidRPr="00131200" w:rsidRDefault="00131200" w:rsidP="00F3400B">
      <w:pPr>
        <w:jc w:val="both"/>
        <w:rPr>
          <w:b/>
          <w:bCs/>
          <w:iCs/>
          <w:u w:val="single"/>
        </w:rPr>
      </w:pPr>
      <w:r w:rsidRPr="00131200">
        <w:rPr>
          <w:b/>
          <w:bCs/>
          <w:iCs/>
          <w:u w:val="single"/>
        </w:rPr>
        <w:t>KC Jesenická pahorkatina (9)</w:t>
      </w:r>
    </w:p>
    <w:p w:rsidR="00DB67B6" w:rsidRDefault="00131200" w:rsidP="00F3400B">
      <w:pPr>
        <w:jc w:val="both"/>
        <w:rPr>
          <w:bCs/>
          <w:iCs/>
        </w:rPr>
      </w:pPr>
      <w:r w:rsidRPr="00131200">
        <w:rPr>
          <w:bCs/>
          <w:iCs/>
          <w:u w:val="single"/>
        </w:rPr>
        <w:t>Charakteristika stavu krajiny</w:t>
      </w:r>
      <w:r w:rsidRPr="00131200">
        <w:rPr>
          <w:bCs/>
          <w:iCs/>
        </w:rPr>
        <w:t xml:space="preserve">: </w:t>
      </w:r>
    </w:p>
    <w:p w:rsidR="00DB67B6" w:rsidRDefault="00131200" w:rsidP="00F3400B">
      <w:pPr>
        <w:jc w:val="both"/>
        <w:rPr>
          <w:bCs/>
          <w:iCs/>
        </w:rPr>
      </w:pPr>
      <w:r w:rsidRPr="00131200">
        <w:rPr>
          <w:bCs/>
          <w:iCs/>
        </w:rPr>
        <w:t>krajina pahorkatinného charakteru s</w:t>
      </w:r>
      <w:r w:rsidR="00DB67B6">
        <w:rPr>
          <w:bCs/>
          <w:iCs/>
        </w:rPr>
        <w:t xml:space="preserve"> </w:t>
      </w:r>
      <w:r w:rsidRPr="00131200">
        <w:rPr>
          <w:bCs/>
          <w:iCs/>
        </w:rPr>
        <w:t>vyváženým zastoupením lesů a zemědělsky využívaných pozemků, s menšími sídly.</w:t>
      </w:r>
      <w:r w:rsidR="00DB67B6">
        <w:rPr>
          <w:bCs/>
          <w:iCs/>
        </w:rPr>
        <w:t xml:space="preserve"> </w:t>
      </w:r>
    </w:p>
    <w:p w:rsidR="00DB67B6" w:rsidRDefault="00131200" w:rsidP="00F3400B">
      <w:pPr>
        <w:jc w:val="both"/>
        <w:rPr>
          <w:bCs/>
          <w:iCs/>
        </w:rPr>
      </w:pPr>
      <w:r w:rsidRPr="00DB67B6">
        <w:rPr>
          <w:bCs/>
          <w:iCs/>
          <w:u w:val="single"/>
        </w:rPr>
        <w:t>Cílové charakteristiky krajiny</w:t>
      </w:r>
      <w:r w:rsidRPr="00131200">
        <w:rPr>
          <w:bCs/>
          <w:iCs/>
        </w:rPr>
        <w:t>:</w:t>
      </w:r>
    </w:p>
    <w:p w:rsidR="00DB67B6" w:rsidRDefault="00131200" w:rsidP="00DB67B6">
      <w:pPr>
        <w:pStyle w:val="Odstavecseseznamem"/>
        <w:numPr>
          <w:ilvl w:val="0"/>
          <w:numId w:val="24"/>
        </w:numPr>
        <w:jc w:val="both"/>
        <w:rPr>
          <w:bCs/>
          <w:iCs/>
        </w:rPr>
      </w:pPr>
      <w:r w:rsidRPr="00DB67B6">
        <w:rPr>
          <w:bCs/>
          <w:iCs/>
        </w:rPr>
        <w:t>krajina harmonická, bez vysokých přírodních či kulturních hodnot, avšak esteticky a</w:t>
      </w:r>
      <w:r w:rsidR="00DB67B6" w:rsidRPr="00DB67B6">
        <w:rPr>
          <w:bCs/>
          <w:iCs/>
        </w:rPr>
        <w:t xml:space="preserve"> </w:t>
      </w:r>
      <w:r w:rsidRPr="00DB67B6">
        <w:rPr>
          <w:bCs/>
          <w:iCs/>
        </w:rPr>
        <w:t>krajinářsky kvalitní, s</w:t>
      </w:r>
      <w:r w:rsidR="00DB67B6" w:rsidRPr="00DB67B6">
        <w:rPr>
          <w:bCs/>
          <w:iCs/>
        </w:rPr>
        <w:t xml:space="preserve"> </w:t>
      </w:r>
      <w:r w:rsidRPr="00DB67B6">
        <w:rPr>
          <w:bCs/>
          <w:iCs/>
        </w:rPr>
        <w:t>vysokou hodnotou krajinného rázu,</w:t>
      </w:r>
      <w:r w:rsidR="00DB67B6" w:rsidRPr="00DB67B6">
        <w:rPr>
          <w:bCs/>
          <w:iCs/>
        </w:rPr>
        <w:t xml:space="preserve"> </w:t>
      </w:r>
    </w:p>
    <w:p w:rsidR="00DB67B6" w:rsidRPr="00DB67B6" w:rsidRDefault="00131200" w:rsidP="00DB67B6">
      <w:pPr>
        <w:pStyle w:val="Odstavecseseznamem"/>
        <w:numPr>
          <w:ilvl w:val="0"/>
          <w:numId w:val="24"/>
        </w:numPr>
        <w:jc w:val="both"/>
        <w:rPr>
          <w:bCs/>
          <w:iCs/>
        </w:rPr>
      </w:pPr>
      <w:r w:rsidRPr="00DB67B6">
        <w:rPr>
          <w:bCs/>
          <w:iCs/>
        </w:rPr>
        <w:t>krajina venkovská.</w:t>
      </w:r>
      <w:r w:rsidR="00DB67B6" w:rsidRPr="00DB67B6">
        <w:rPr>
          <w:bCs/>
          <w:iCs/>
        </w:rPr>
        <w:t xml:space="preserve"> </w:t>
      </w:r>
    </w:p>
    <w:p w:rsidR="00DB67B6" w:rsidRDefault="00131200" w:rsidP="00F3400B">
      <w:pPr>
        <w:jc w:val="both"/>
        <w:rPr>
          <w:bCs/>
          <w:iCs/>
        </w:rPr>
      </w:pPr>
      <w:r w:rsidRPr="00DB67B6">
        <w:rPr>
          <w:bCs/>
          <w:iCs/>
          <w:u w:val="single"/>
        </w:rPr>
        <w:t>Dílčí kroky naplňování cílových charakteristik krajiny</w:t>
      </w:r>
      <w:r w:rsidRPr="00131200">
        <w:rPr>
          <w:bCs/>
          <w:iCs/>
        </w:rPr>
        <w:t xml:space="preserve">: </w:t>
      </w:r>
    </w:p>
    <w:p w:rsidR="00DB67B6" w:rsidRDefault="00131200" w:rsidP="00DB67B6">
      <w:pPr>
        <w:ind w:firstLine="708"/>
        <w:jc w:val="both"/>
        <w:rPr>
          <w:bCs/>
          <w:iCs/>
        </w:rPr>
      </w:pPr>
      <w:r w:rsidRPr="00131200">
        <w:rPr>
          <w:bCs/>
          <w:iCs/>
        </w:rPr>
        <w:t>a)stabilizovat obyvatelstvo ve stávajících sídlech zejména podporou trvale udržitelných forem zemědělství, drobné výroby, cestovního ruchu, turistiky a rekreace,</w:t>
      </w:r>
    </w:p>
    <w:p w:rsidR="00131200" w:rsidRDefault="00131200" w:rsidP="00DB67B6">
      <w:pPr>
        <w:ind w:firstLine="708"/>
        <w:jc w:val="both"/>
        <w:rPr>
          <w:bCs/>
          <w:iCs/>
        </w:rPr>
      </w:pPr>
      <w:r w:rsidRPr="00131200">
        <w:rPr>
          <w:bCs/>
          <w:iCs/>
        </w:rPr>
        <w:t>b)individuálně posuzovat všechny záměry, které by krajinný ráz mohly negativně ovlivnit, s</w:t>
      </w:r>
      <w:r w:rsidR="00DB67B6">
        <w:rPr>
          <w:bCs/>
          <w:iCs/>
        </w:rPr>
        <w:t xml:space="preserve"> </w:t>
      </w:r>
      <w:r w:rsidRPr="00131200">
        <w:rPr>
          <w:bCs/>
          <w:iCs/>
        </w:rPr>
        <w:t>ohledem na potřebu uchování vysoké hodnoty krajinného rázu s</w:t>
      </w:r>
      <w:r w:rsidR="00DB67B6">
        <w:rPr>
          <w:bCs/>
          <w:iCs/>
        </w:rPr>
        <w:t xml:space="preserve"> </w:t>
      </w:r>
      <w:r w:rsidRPr="00131200">
        <w:rPr>
          <w:bCs/>
          <w:iCs/>
        </w:rPr>
        <w:t>harmonickým zastoupením složek přírodních a kulturních</w:t>
      </w:r>
    </w:p>
    <w:p w:rsidR="00DB67B6" w:rsidRPr="00131200" w:rsidRDefault="00DB67B6" w:rsidP="00DB67B6">
      <w:pPr>
        <w:ind w:firstLine="708"/>
        <w:jc w:val="both"/>
        <w:rPr>
          <w:bCs/>
          <w:iCs/>
        </w:rPr>
      </w:pPr>
    </w:p>
    <w:p w:rsidR="00F3400B" w:rsidRPr="00133E4F" w:rsidRDefault="00F3400B" w:rsidP="00F3400B">
      <w:pPr>
        <w:jc w:val="both"/>
        <w:rPr>
          <w:b/>
          <w:bCs/>
          <w:iCs/>
          <w:u w:val="single"/>
        </w:rPr>
      </w:pPr>
      <w:r w:rsidRPr="00133E4F">
        <w:rPr>
          <w:b/>
          <w:bCs/>
          <w:iCs/>
          <w:u w:val="single"/>
        </w:rPr>
        <w:t xml:space="preserve">KC </w:t>
      </w:r>
      <w:r w:rsidR="008734C3" w:rsidRPr="00133E4F">
        <w:rPr>
          <w:b/>
          <w:bCs/>
          <w:iCs/>
          <w:u w:val="single"/>
        </w:rPr>
        <w:t>Severočeské nížiny a pánve</w:t>
      </w:r>
      <w:r w:rsidRPr="00133E4F">
        <w:rPr>
          <w:b/>
          <w:bCs/>
          <w:iCs/>
          <w:u w:val="single"/>
        </w:rPr>
        <w:t xml:space="preserve"> (</w:t>
      </w:r>
      <w:r w:rsidR="008734C3" w:rsidRPr="00133E4F">
        <w:rPr>
          <w:b/>
          <w:bCs/>
          <w:iCs/>
          <w:u w:val="single"/>
        </w:rPr>
        <w:t>13</w:t>
      </w:r>
      <w:r w:rsidRPr="00133E4F">
        <w:rPr>
          <w:b/>
          <w:bCs/>
          <w:iCs/>
          <w:u w:val="single"/>
        </w:rPr>
        <w:t>)</w:t>
      </w:r>
    </w:p>
    <w:p w:rsidR="00F3400B" w:rsidRPr="00133E4F" w:rsidRDefault="00F3400B" w:rsidP="00F3400B">
      <w:pPr>
        <w:jc w:val="both"/>
        <w:rPr>
          <w:iCs/>
          <w:u w:val="single"/>
        </w:rPr>
      </w:pPr>
      <w:r w:rsidRPr="00133E4F">
        <w:rPr>
          <w:iCs/>
          <w:u w:val="single"/>
        </w:rPr>
        <w:t>Charakteristika stavu krajiny:</w:t>
      </w:r>
    </w:p>
    <w:p w:rsidR="004F26DE" w:rsidRPr="00133E4F" w:rsidRDefault="004F26DE" w:rsidP="004F26DE">
      <w:pPr>
        <w:jc w:val="both"/>
        <w:rPr>
          <w:iCs/>
        </w:rPr>
      </w:pPr>
      <w:r w:rsidRPr="00133E4F">
        <w:rPr>
          <w:iCs/>
        </w:rPr>
        <w:t>krajina nížin, širokých niv velkých vodních toku (Labe, Ohře) a severočeských pánví, lokálně s kužely (kupami) třetihorních vulkanitů, převážně intenzivně zemědělsky využívaná, se strukturou menších a středních sídel, často vysokých urbanistických a architektonických hodnot.</w:t>
      </w:r>
    </w:p>
    <w:p w:rsidR="00F3400B" w:rsidRPr="00133E4F" w:rsidRDefault="00F3400B" w:rsidP="004F26DE">
      <w:pPr>
        <w:jc w:val="both"/>
        <w:rPr>
          <w:iCs/>
          <w:u w:val="single"/>
        </w:rPr>
      </w:pPr>
      <w:r w:rsidRPr="00133E4F">
        <w:rPr>
          <w:iCs/>
          <w:u w:val="single"/>
        </w:rPr>
        <w:t>Cílové charakteristiky krajiny:</w:t>
      </w:r>
    </w:p>
    <w:p w:rsidR="004F26DE" w:rsidRPr="00133E4F" w:rsidRDefault="004F26DE" w:rsidP="004F26DE">
      <w:pPr>
        <w:numPr>
          <w:ilvl w:val="0"/>
          <w:numId w:val="8"/>
        </w:numPr>
        <w:jc w:val="both"/>
      </w:pPr>
      <w:r w:rsidRPr="00133E4F">
        <w:t xml:space="preserve">krajina lokálně s vysokými přírodními, krajinnými a estetickými hodnotami (nivy </w:t>
      </w:r>
      <w:r w:rsidR="0006161D" w:rsidRPr="00133E4F">
        <w:t>ř</w:t>
      </w:r>
      <w:r w:rsidRPr="00133E4F">
        <w:t>ek,</w:t>
      </w:r>
      <w:r w:rsidR="0006161D" w:rsidRPr="00133E4F">
        <w:t xml:space="preserve"> </w:t>
      </w:r>
      <w:r w:rsidRPr="00133E4F">
        <w:t>vulkanity),</w:t>
      </w:r>
    </w:p>
    <w:p w:rsidR="004F26DE" w:rsidRPr="00133E4F" w:rsidRDefault="004F26DE" w:rsidP="004F26DE">
      <w:pPr>
        <w:numPr>
          <w:ilvl w:val="0"/>
          <w:numId w:val="8"/>
        </w:numPr>
        <w:jc w:val="both"/>
      </w:pPr>
      <w:r w:rsidRPr="00133E4F">
        <w:t xml:space="preserve">krajina venkovská i </w:t>
      </w:r>
      <w:r w:rsidR="0006161D" w:rsidRPr="00133E4F">
        <w:t>městská</w:t>
      </w:r>
      <w:r w:rsidRPr="00133E4F">
        <w:t>,</w:t>
      </w:r>
    </w:p>
    <w:p w:rsidR="004F26DE" w:rsidRPr="00133E4F" w:rsidRDefault="004F26DE" w:rsidP="004F26DE">
      <w:pPr>
        <w:numPr>
          <w:ilvl w:val="0"/>
          <w:numId w:val="8"/>
        </w:numPr>
        <w:jc w:val="both"/>
      </w:pPr>
      <w:r w:rsidRPr="00133E4F">
        <w:t xml:space="preserve">krajina s optimálními </w:t>
      </w:r>
      <w:r w:rsidR="0006161D" w:rsidRPr="00133E4F">
        <w:t>půdními</w:t>
      </w:r>
      <w:r w:rsidRPr="00133E4F">
        <w:t xml:space="preserve"> a klimatickými podmínkami pro </w:t>
      </w:r>
      <w:r w:rsidR="0006161D" w:rsidRPr="00133E4F">
        <w:t>zemědělství</w:t>
      </w:r>
      <w:r w:rsidRPr="00133E4F">
        <w:t>,</w:t>
      </w:r>
    </w:p>
    <w:p w:rsidR="00F3400B" w:rsidRPr="00133E4F" w:rsidRDefault="004F26DE" w:rsidP="004F26DE">
      <w:pPr>
        <w:numPr>
          <w:ilvl w:val="0"/>
          <w:numId w:val="8"/>
        </w:numPr>
        <w:jc w:val="both"/>
        <w:rPr>
          <w:iCs/>
          <w:u w:val="single"/>
        </w:rPr>
      </w:pPr>
      <w:r w:rsidRPr="00133E4F">
        <w:t xml:space="preserve">krajina obnovených </w:t>
      </w:r>
      <w:r w:rsidR="0006161D" w:rsidRPr="00133E4F">
        <w:t>tradičních</w:t>
      </w:r>
      <w:r w:rsidRPr="00133E4F">
        <w:t xml:space="preserve"> a dále rozvíjených krajinných hodnot.</w:t>
      </w:r>
    </w:p>
    <w:p w:rsidR="00F3400B" w:rsidRPr="00133E4F" w:rsidRDefault="00F3400B" w:rsidP="00F3400B">
      <w:pPr>
        <w:jc w:val="both"/>
        <w:rPr>
          <w:iCs/>
          <w:u w:val="single"/>
        </w:rPr>
      </w:pPr>
      <w:r w:rsidRPr="00133E4F">
        <w:rPr>
          <w:iCs/>
          <w:u w:val="single"/>
        </w:rPr>
        <w:t>Dílčí kroky naplňování cílových charakteristik krajiny:</w:t>
      </w:r>
    </w:p>
    <w:p w:rsidR="0006161D" w:rsidRDefault="0006161D" w:rsidP="0006161D">
      <w:pPr>
        <w:ind w:firstLine="284"/>
        <w:jc w:val="both"/>
        <w:rPr>
          <w:iCs/>
        </w:rPr>
      </w:pPr>
      <w:r w:rsidRPr="00133E4F">
        <w:rPr>
          <w:iCs/>
        </w:rPr>
        <w:t>a) respektovat zemědělství jako určující krajinný znak krajinného celku, lokálně s</w:t>
      </w:r>
      <w:r w:rsidRPr="0006161D">
        <w:rPr>
          <w:iCs/>
        </w:rPr>
        <w:t xml:space="preserve"> typickým tradičním zaměřením (chmelařství, vinařství, ovocnářství, zelinářství),</w:t>
      </w:r>
    </w:p>
    <w:p w:rsidR="0006161D" w:rsidRPr="0006161D" w:rsidRDefault="0006161D" w:rsidP="0006161D">
      <w:pPr>
        <w:ind w:firstLine="284"/>
        <w:jc w:val="both"/>
        <w:rPr>
          <w:iCs/>
        </w:rPr>
      </w:pPr>
      <w:r w:rsidRPr="0006161D">
        <w:rPr>
          <w:iCs/>
        </w:rPr>
        <w:t>b) napravovat narušení krajinných hodnot způsobené velkoplošným zemědělským</w:t>
      </w:r>
      <w:r>
        <w:rPr>
          <w:iCs/>
        </w:rPr>
        <w:t xml:space="preserve"> </w:t>
      </w:r>
      <w:r w:rsidRPr="0006161D">
        <w:rPr>
          <w:iCs/>
        </w:rPr>
        <w:t>hospodařením, prioritně realizovat nápravná opatření směrující k obnově ekologické</w:t>
      </w:r>
      <w:r>
        <w:rPr>
          <w:iCs/>
        </w:rPr>
        <w:t xml:space="preserve"> </w:t>
      </w:r>
      <w:r w:rsidRPr="0006161D">
        <w:rPr>
          <w:iCs/>
        </w:rPr>
        <w:t>rovnováhy (ÚSES),</w:t>
      </w:r>
    </w:p>
    <w:p w:rsidR="0006161D" w:rsidRPr="0006161D" w:rsidRDefault="0006161D" w:rsidP="0006161D">
      <w:pPr>
        <w:ind w:firstLine="284"/>
        <w:jc w:val="both"/>
        <w:rPr>
          <w:iCs/>
        </w:rPr>
      </w:pPr>
      <w:r w:rsidRPr="0006161D">
        <w:rPr>
          <w:iCs/>
        </w:rPr>
        <w:t>c) napravovat či zmírňovat narušení krajiny lokálně postižené zejména velkoplošnou</w:t>
      </w:r>
      <w:r>
        <w:rPr>
          <w:iCs/>
        </w:rPr>
        <w:t xml:space="preserve"> </w:t>
      </w:r>
      <w:r w:rsidRPr="0006161D">
        <w:rPr>
          <w:iCs/>
        </w:rPr>
        <w:t>těžbou štěrkopísku, vápenců či umístěním rozsáhlých rozvojových zón ve volné</w:t>
      </w:r>
      <w:r>
        <w:rPr>
          <w:iCs/>
        </w:rPr>
        <w:t xml:space="preserve"> </w:t>
      </w:r>
      <w:r w:rsidRPr="0006161D">
        <w:rPr>
          <w:iCs/>
        </w:rPr>
        <w:t>krajině, těžbu nerostných surovin koordinovat s rekultivacemi, tak aby se postupně</w:t>
      </w:r>
      <w:r>
        <w:rPr>
          <w:iCs/>
        </w:rPr>
        <w:t xml:space="preserve"> </w:t>
      </w:r>
      <w:r w:rsidRPr="0006161D">
        <w:rPr>
          <w:iCs/>
        </w:rPr>
        <w:t>snižovalo zatížení území těžebními aktivitami,</w:t>
      </w:r>
    </w:p>
    <w:p w:rsidR="0006161D" w:rsidRPr="0006161D" w:rsidRDefault="0006161D" w:rsidP="0006161D">
      <w:pPr>
        <w:ind w:firstLine="284"/>
        <w:jc w:val="both"/>
        <w:rPr>
          <w:iCs/>
        </w:rPr>
      </w:pPr>
      <w:r w:rsidRPr="0006161D">
        <w:rPr>
          <w:iCs/>
        </w:rPr>
        <w:t>d) stabilizovat venkovské osídlení významné pro naplňování cílových charakteristik</w:t>
      </w:r>
      <w:r>
        <w:rPr>
          <w:iCs/>
        </w:rPr>
        <w:t xml:space="preserve"> </w:t>
      </w:r>
      <w:r w:rsidRPr="0006161D">
        <w:rPr>
          <w:iCs/>
        </w:rPr>
        <w:t>krajiny,</w:t>
      </w:r>
    </w:p>
    <w:p w:rsidR="0006161D" w:rsidRPr="0006161D" w:rsidRDefault="0006161D" w:rsidP="0006161D">
      <w:pPr>
        <w:ind w:firstLine="284"/>
        <w:jc w:val="both"/>
        <w:rPr>
          <w:iCs/>
        </w:rPr>
      </w:pPr>
      <w:r w:rsidRPr="0006161D">
        <w:rPr>
          <w:iCs/>
        </w:rPr>
        <w:t>e) uvážlivě rozvíjet výrobní funkce tak, aby nedocházelo k negativním změnám</w:t>
      </w:r>
      <w:r>
        <w:rPr>
          <w:iCs/>
        </w:rPr>
        <w:t xml:space="preserve"> </w:t>
      </w:r>
      <w:r w:rsidRPr="0006161D">
        <w:rPr>
          <w:iCs/>
        </w:rPr>
        <w:t>přírodního a krajinného prostředí,</w:t>
      </w:r>
    </w:p>
    <w:p w:rsidR="00F3400B" w:rsidRDefault="0006161D" w:rsidP="0006161D">
      <w:pPr>
        <w:ind w:firstLine="284"/>
        <w:jc w:val="both"/>
        <w:rPr>
          <w:b/>
          <w:bCs/>
          <w:i/>
          <w:iCs/>
          <w:u w:val="single"/>
        </w:rPr>
      </w:pPr>
      <w:r w:rsidRPr="0006161D">
        <w:rPr>
          <w:iCs/>
        </w:rPr>
        <w:t>f) individuálně posuzovat navrhované změny využití území a zamezovat takovým</w:t>
      </w:r>
      <w:r>
        <w:rPr>
          <w:iCs/>
        </w:rPr>
        <w:t xml:space="preserve"> </w:t>
      </w:r>
      <w:r w:rsidRPr="0006161D">
        <w:rPr>
          <w:iCs/>
        </w:rPr>
        <w:t>změnám, které by krajinný ráz mohly poškozovat.</w:t>
      </w:r>
    </w:p>
    <w:p w:rsidR="00664E5A" w:rsidRPr="00D41C9B" w:rsidRDefault="00664E5A" w:rsidP="00664E5A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</w:t>
      </w:r>
      <w:r w:rsidR="000127D9">
        <w:rPr>
          <w:i/>
          <w:iCs/>
        </w:rPr>
        <w:t>respektuje cíle krajinn</w:t>
      </w:r>
      <w:r w:rsidR="00E05C8B">
        <w:rPr>
          <w:i/>
          <w:iCs/>
        </w:rPr>
        <w:t>ého</w:t>
      </w:r>
      <w:r w:rsidR="000127D9">
        <w:rPr>
          <w:i/>
          <w:iCs/>
        </w:rPr>
        <w:t xml:space="preserve"> celk</w:t>
      </w:r>
      <w:r w:rsidR="00E05C8B">
        <w:rPr>
          <w:i/>
          <w:iCs/>
        </w:rPr>
        <w:t>u</w:t>
      </w:r>
      <w:r w:rsidRPr="00D41C9B">
        <w:rPr>
          <w:i/>
          <w:iCs/>
        </w:rPr>
        <w:t>.</w:t>
      </w:r>
    </w:p>
    <w:p w:rsidR="00F3400B" w:rsidRPr="007A68DF" w:rsidRDefault="00F3400B" w:rsidP="004F3F1B">
      <w:pPr>
        <w:spacing w:line="120" w:lineRule="auto"/>
        <w:jc w:val="both"/>
        <w:rPr>
          <w:b/>
          <w:bCs/>
          <w:i/>
          <w:iCs/>
          <w:u w:val="single"/>
        </w:rPr>
      </w:pPr>
    </w:p>
    <w:p w:rsidR="00BD470C" w:rsidRPr="007A68DF" w:rsidRDefault="00BD470C" w:rsidP="00BD470C">
      <w:pPr>
        <w:jc w:val="both"/>
        <w:rPr>
          <w:rFonts w:eastAsia="Calibri"/>
          <w:b/>
          <w:i/>
          <w:lang w:eastAsia="en-US"/>
        </w:rPr>
      </w:pPr>
      <w:r w:rsidRPr="007A68DF">
        <w:rPr>
          <w:rFonts w:eastAsia="Calibri"/>
          <w:b/>
          <w:i/>
          <w:lang w:eastAsia="en-US"/>
        </w:rPr>
        <w:t xml:space="preserve">Upřesnění územních podmínek koncepce ochrany a rozvoje přírodních hodnot území kraje. </w:t>
      </w:r>
    </w:p>
    <w:p w:rsidR="00BD470C" w:rsidRPr="007A68DF" w:rsidRDefault="00BD470C" w:rsidP="00BD470C">
      <w:pPr>
        <w:jc w:val="both"/>
        <w:rPr>
          <w:rFonts w:eastAsia="Calibri"/>
          <w:i/>
          <w:u w:val="single"/>
          <w:lang w:eastAsia="en-US"/>
        </w:rPr>
      </w:pPr>
      <w:r w:rsidRPr="007A68DF">
        <w:rPr>
          <w:rFonts w:eastAsia="Calibri"/>
          <w:i/>
          <w:u w:val="single"/>
          <w:lang w:eastAsia="en-US"/>
        </w:rPr>
        <w:t>Pro upřesnění územních podmínek ochrany a rozvoje přírodních hodnot území kraje se stanovují tyto úkoly pro územní plánování:</w:t>
      </w:r>
    </w:p>
    <w:p w:rsidR="00BD470C" w:rsidRDefault="00E05C8B" w:rsidP="00BD470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(1) </w:t>
      </w:r>
      <w:r w:rsidR="00BD470C" w:rsidRPr="007A68DF">
        <w:rPr>
          <w:rFonts w:eastAsia="Calibri"/>
          <w:lang w:eastAsia="en-US"/>
        </w:rPr>
        <w:t>Ochranu, kultivaci a rozvíjení hodnot přírodního a krajinného prostředí na území Ústeckého kraje považovat za prvořadý veřejný zájem. Stanovovat a dodržovat limity rozvoje pro všechny aktivity, které by mohly způsobovat poškození těchto hodnot (zejména se týká těžby hnědého uhlí a ostatních nerostných surovin,</w:t>
      </w:r>
      <w:r w:rsidR="00BD470C" w:rsidRPr="007A68DF">
        <w:t xml:space="preserve"> </w:t>
      </w:r>
      <w:r w:rsidR="00BD470C" w:rsidRPr="007A68DF">
        <w:rPr>
          <w:rFonts w:eastAsia="Calibri"/>
          <w:lang w:eastAsia="en-US"/>
        </w:rPr>
        <w:t>energetiky - včetně obnovitelných zdrojů, dále těžké průmyslové výroby, technické a dopravní infrastruktury, ale i rekreace a cestovního ruchu).</w:t>
      </w:r>
    </w:p>
    <w:p w:rsidR="00235486" w:rsidRDefault="00235486" w:rsidP="00235486">
      <w:pPr>
        <w:jc w:val="both"/>
        <w:rPr>
          <w:rFonts w:eastAsia="Calibri"/>
          <w:lang w:eastAsia="en-US"/>
        </w:rPr>
      </w:pPr>
      <w:r w:rsidRPr="00235486">
        <w:rPr>
          <w:rFonts w:eastAsia="Calibri"/>
          <w:lang w:eastAsia="en-US"/>
        </w:rPr>
        <w:t>(2) Zohlednit značný vzrůst potenciálu přírodních hodnot Krušných hor, které se po přestálé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ekologické krizi zotavují. Koordinovat opatření na ochranu Krušných hor s postupem orgánů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územního plánování Saska. Zvažovat perspektivní možnost sjednocující velkoplošné formy ochrany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Krušných hor. Ochránit Krušné hory před necitlivou výstavbou velkých větrných elektráren, které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mohou znehodnotit krajinný ráz rozsáhlých částí hor.</w:t>
      </w:r>
      <w:r>
        <w:rPr>
          <w:rFonts w:eastAsia="Calibri"/>
          <w:lang w:eastAsia="en-US"/>
        </w:rPr>
        <w:t xml:space="preserve"> </w:t>
      </w:r>
    </w:p>
    <w:p w:rsidR="00235486" w:rsidRPr="00235486" w:rsidRDefault="00235486" w:rsidP="00235486">
      <w:pPr>
        <w:jc w:val="both"/>
        <w:rPr>
          <w:rFonts w:eastAsia="Calibri"/>
          <w:lang w:eastAsia="en-US"/>
        </w:rPr>
      </w:pPr>
      <w:r w:rsidRPr="00235486">
        <w:rPr>
          <w:rFonts w:eastAsia="Calibri"/>
          <w:lang w:eastAsia="en-US"/>
        </w:rPr>
        <w:t>(3) Těžbu nerostných surovin podřizovat dosahování přijatelné meze únosnosti zatížení krajiny,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snižovat celkovou zátěž území a nepřipustit zahájení otvírky více ložisek současně v území s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koncentrovaným výskytem. Uvolnění nového ložiska pro těžbu nerostných surovin (výhradních a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významných nevýhradních nerostů) je vždy podmíněno komplexním posouzením místní situace,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vyřešením střetů zájmů, včetně stanovení takových podmínek rehabilitace a využití území po těžbě,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 xml:space="preserve">které vyloučí devastační důsledky pro území. V </w:t>
      </w:r>
      <w:r w:rsidRPr="00235486">
        <w:rPr>
          <w:rFonts w:eastAsia="Calibri"/>
          <w:lang w:eastAsia="en-US"/>
        </w:rPr>
        <w:lastRenderedPageBreak/>
        <w:t>prostorech s koncentrovanou těžební aktivitou je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významným podmiňujícím hlediskem ukončení a zahlazení důsledků těžby v jiné těžební lokalitě.</w:t>
      </w:r>
    </w:p>
    <w:p w:rsidR="00235486" w:rsidRPr="00235486" w:rsidRDefault="00235486" w:rsidP="00235486">
      <w:pPr>
        <w:jc w:val="both"/>
        <w:rPr>
          <w:rFonts w:eastAsia="Calibri"/>
          <w:lang w:eastAsia="en-US"/>
        </w:rPr>
      </w:pPr>
      <w:r w:rsidRPr="00235486">
        <w:rPr>
          <w:rFonts w:eastAsia="Calibri"/>
          <w:lang w:eastAsia="en-US"/>
        </w:rPr>
        <w:t>(4) Stávající využívaná výhradní a nevýhradní ložiska považovat za územně stabilizovaná. V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souladu s platnými právními předpisy dodržovat zásady hospodárného využití zásob ve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využívaných výhradních a nevýhradních ložiscích a vytvářet předpoklady pro ponechání dostatečné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rezervní surovinové základny pro potřeby budoucího využití.</w:t>
      </w:r>
    </w:p>
    <w:p w:rsidR="00235486" w:rsidRPr="00235486" w:rsidRDefault="00235486" w:rsidP="00235486">
      <w:pPr>
        <w:jc w:val="both"/>
        <w:rPr>
          <w:rFonts w:eastAsia="Calibri"/>
          <w:lang w:eastAsia="en-US"/>
        </w:rPr>
      </w:pPr>
      <w:r w:rsidRPr="00235486">
        <w:rPr>
          <w:rFonts w:eastAsia="Calibri"/>
          <w:lang w:eastAsia="en-US"/>
        </w:rPr>
        <w:t>(5) Hospodárně využívat nerostné suroviny se zřetelem na reálně disponibilní zásoby, kvalitativní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charakteristiky, životnosti zásob stávajících ložisek pro nezbytnou potřebu, v souladu s</w:t>
      </w:r>
      <w:r>
        <w:rPr>
          <w:rFonts w:eastAsia="Calibri"/>
          <w:lang w:eastAsia="en-US"/>
        </w:rPr>
        <w:t> </w:t>
      </w:r>
      <w:r w:rsidRPr="00235486">
        <w:rPr>
          <w:rFonts w:eastAsia="Calibri"/>
          <w:lang w:eastAsia="en-US"/>
        </w:rPr>
        <w:t>principy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udržitelného rozvoje území kraje.</w:t>
      </w:r>
    </w:p>
    <w:p w:rsidR="00235486" w:rsidRPr="00235486" w:rsidRDefault="00235486" w:rsidP="00235486">
      <w:pPr>
        <w:jc w:val="both"/>
        <w:rPr>
          <w:rFonts w:eastAsia="Calibri"/>
          <w:lang w:eastAsia="en-US"/>
        </w:rPr>
      </w:pPr>
      <w:r w:rsidRPr="00235486">
        <w:rPr>
          <w:rFonts w:eastAsia="Calibri"/>
          <w:lang w:eastAsia="en-US"/>
        </w:rPr>
        <w:t>(6) Zásoby hnědého uhlí v severočeské hnědouhelné pánvi považovat za jeden z</w:t>
      </w:r>
      <w:r w:rsidR="00207167">
        <w:rPr>
          <w:rFonts w:eastAsia="Calibri"/>
          <w:lang w:eastAsia="en-US"/>
        </w:rPr>
        <w:t> </w:t>
      </w:r>
      <w:r w:rsidRPr="00235486">
        <w:rPr>
          <w:rFonts w:eastAsia="Calibri"/>
          <w:lang w:eastAsia="en-US"/>
        </w:rPr>
        <w:t>významných</w:t>
      </w:r>
      <w:r w:rsidR="00207167"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surovinových zdrojů pro výrobu elektrické energie a pro další výrobní odvětví v ČR.</w:t>
      </w:r>
    </w:p>
    <w:p w:rsidR="00235486" w:rsidRPr="00235486" w:rsidRDefault="00235486" w:rsidP="00235486">
      <w:pPr>
        <w:jc w:val="both"/>
        <w:rPr>
          <w:rFonts w:eastAsia="Calibri"/>
          <w:lang w:eastAsia="en-US"/>
        </w:rPr>
      </w:pPr>
      <w:r w:rsidRPr="00235486">
        <w:rPr>
          <w:rFonts w:eastAsia="Calibri"/>
          <w:lang w:eastAsia="en-US"/>
        </w:rPr>
        <w:t>(7) Vytvářet podmínky pro vznik nových přírodních hodnot formou rekultivace rozsáhlých prostor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zasažených těžbou hnědého uhlí (a dalších surovin). Dokončovat rekultivace v bývalých lomech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Most a Chabařovice a na vnějších výsypkách Radovesice a Pokrok. Pokračovat a dále připravovat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 xml:space="preserve">rekultivace provozovaných lomů ČSA, Bílina, </w:t>
      </w:r>
      <w:proofErr w:type="spellStart"/>
      <w:r w:rsidRPr="00235486">
        <w:rPr>
          <w:rFonts w:eastAsia="Calibri"/>
          <w:lang w:eastAsia="en-US"/>
        </w:rPr>
        <w:t>Libouš</w:t>
      </w:r>
      <w:proofErr w:type="spellEnd"/>
      <w:r w:rsidRPr="00235486">
        <w:rPr>
          <w:rFonts w:eastAsia="Calibri"/>
          <w:lang w:eastAsia="en-US"/>
        </w:rPr>
        <w:t xml:space="preserve"> a </w:t>
      </w:r>
      <w:proofErr w:type="spellStart"/>
      <w:r w:rsidRPr="00235486">
        <w:rPr>
          <w:rFonts w:eastAsia="Calibri"/>
          <w:lang w:eastAsia="en-US"/>
        </w:rPr>
        <w:t>Vršany</w:t>
      </w:r>
      <w:proofErr w:type="spellEnd"/>
      <w:r w:rsidRPr="00235486">
        <w:rPr>
          <w:rFonts w:eastAsia="Calibri"/>
          <w:lang w:eastAsia="en-US"/>
        </w:rPr>
        <w:t xml:space="preserve"> - zohledňovat specifické podmínky a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předpoklady v jednotlivých lokalitách (urbanistická poloha, hodnoty území, na které lze navázat,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územně technické možnosti).</w:t>
      </w:r>
    </w:p>
    <w:p w:rsidR="00235486" w:rsidRPr="007A68DF" w:rsidRDefault="00235486" w:rsidP="00235486">
      <w:pPr>
        <w:jc w:val="both"/>
        <w:rPr>
          <w:rFonts w:eastAsia="Calibri"/>
          <w:lang w:eastAsia="en-US"/>
        </w:rPr>
      </w:pPr>
      <w:r w:rsidRPr="00235486">
        <w:rPr>
          <w:rFonts w:eastAsia="Calibri"/>
          <w:lang w:eastAsia="en-US"/>
        </w:rPr>
        <w:t>(8) Revitalizovat úseky vodních toků, které byly v minulosti v souvislosti s těžbou uhlí, rozvojem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 xml:space="preserve">výroby, nebo urbanizačním procesem necitlivě upravené, přeložené nebo </w:t>
      </w:r>
      <w:proofErr w:type="spellStart"/>
      <w:r w:rsidRPr="00235486">
        <w:rPr>
          <w:rFonts w:eastAsia="Calibri"/>
          <w:lang w:eastAsia="en-US"/>
        </w:rPr>
        <w:t>zatrubněné</w:t>
      </w:r>
      <w:proofErr w:type="spellEnd"/>
      <w:r w:rsidRPr="00235486">
        <w:rPr>
          <w:rFonts w:eastAsia="Calibri"/>
          <w:lang w:eastAsia="en-US"/>
        </w:rPr>
        <w:t xml:space="preserve"> (řeka Bílina v</w:t>
      </w:r>
      <w:r>
        <w:rPr>
          <w:rFonts w:eastAsia="Calibri"/>
          <w:lang w:eastAsia="en-US"/>
        </w:rPr>
        <w:t xml:space="preserve"> </w:t>
      </w:r>
      <w:proofErr w:type="spellStart"/>
      <w:r w:rsidRPr="00235486">
        <w:rPr>
          <w:rFonts w:eastAsia="Calibri"/>
          <w:lang w:eastAsia="en-US"/>
        </w:rPr>
        <w:t>Ervěnickém</w:t>
      </w:r>
      <w:proofErr w:type="spellEnd"/>
      <w:r w:rsidRPr="00235486">
        <w:rPr>
          <w:rFonts w:eastAsia="Calibri"/>
          <w:lang w:eastAsia="en-US"/>
        </w:rPr>
        <w:t xml:space="preserve"> koridoru). Dosáhnout zlepšení kvality vody v tocích dosud ovlivněných těžebními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činnostmi a průmyslovou výrobou.</w:t>
      </w:r>
    </w:p>
    <w:p w:rsidR="00BD470C" w:rsidRPr="007A68DF" w:rsidRDefault="00E05C8B" w:rsidP="00BD470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(9) </w:t>
      </w:r>
      <w:r w:rsidR="00BD470C" w:rsidRPr="007A68DF">
        <w:rPr>
          <w:rFonts w:eastAsia="Calibri"/>
          <w:lang w:eastAsia="en-US"/>
        </w:rPr>
        <w:t>Chránit, kultivovat a rozvíjet přírodní hodnoty i mimo rámec území se stanovenou ochranou krajiny a přírody, v územích charakterizovaných jako dynamická a harmonická krajina, dále v exponovaných koridorech podél významných vodních toků a v oblastech při významných vodních plochách.</w:t>
      </w:r>
    </w:p>
    <w:p w:rsidR="00BD470C" w:rsidRPr="007A68DF" w:rsidRDefault="00E05C8B" w:rsidP="00BD470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(10) </w:t>
      </w:r>
      <w:r w:rsidR="00BD470C" w:rsidRPr="007A68DF">
        <w:rPr>
          <w:rFonts w:eastAsia="Calibri"/>
          <w:lang w:eastAsia="en-US"/>
        </w:rPr>
        <w:t>Skladebné části regionálního a nadregionálního ÚSES chránit před zásahy, které by znamenaly snížení úrovně jejich ekologické stability, upřesňovat vymezení skladebných částí ÚSES v ÚPD obcí, postupně přistupovat ke zpracování pr</w:t>
      </w:r>
      <w:r w:rsidR="002C33D6">
        <w:rPr>
          <w:rFonts w:eastAsia="Calibri"/>
          <w:lang w:eastAsia="en-US"/>
        </w:rPr>
        <w:t>ojektu ÚSES a k jejich realizaci</w:t>
      </w:r>
      <w:r w:rsidR="00BD470C" w:rsidRPr="007A68DF">
        <w:rPr>
          <w:rFonts w:eastAsia="Calibri"/>
          <w:lang w:eastAsia="en-US"/>
        </w:rPr>
        <w:t>, zejména v místech, kde je provázanost systému narušena.</w:t>
      </w:r>
    </w:p>
    <w:p w:rsidR="00BD470C" w:rsidRPr="007A68DF" w:rsidRDefault="00E05C8B" w:rsidP="007A4BF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(11) </w:t>
      </w:r>
      <w:r w:rsidR="00BD470C" w:rsidRPr="007A68DF">
        <w:rPr>
          <w:rFonts w:eastAsia="Calibri"/>
          <w:lang w:eastAsia="en-US"/>
        </w:rPr>
        <w:t>Zaměřit pozornost na podmínky využívání zemědělských území – zachování jedinečnosti kulturní krajiny; minimalizovat zábory zejména nejkvalitnějších zemědělských půd; podporovat ozdravná opatření - ochrana proti erozním účinkům vody, větru a příprava na realizaci ÚSES, zvýšení prostupnosti zemědělské krajiny, zamezení její zbytečné fragmentace; obnovit péči o dlouhodobě nevyužívaná území; vymezovat území vhodná pro pěstování biomasy a rychle rostoucích dřevin pro technické a energetické účely</w:t>
      </w:r>
      <w:r w:rsidR="007A4BFA">
        <w:rPr>
          <w:rFonts w:eastAsia="Calibri"/>
          <w:lang w:eastAsia="en-US"/>
        </w:rPr>
        <w:t xml:space="preserve"> </w:t>
      </w:r>
      <w:r w:rsidR="007A4BFA" w:rsidRPr="007A4BFA">
        <w:rPr>
          <w:rFonts w:eastAsia="Calibri"/>
          <w:lang w:eastAsia="en-US"/>
        </w:rPr>
        <w:t>- nevymezovat však tento způsob využití území</w:t>
      </w:r>
      <w:r w:rsidR="007A4BFA">
        <w:rPr>
          <w:rFonts w:eastAsia="Calibri"/>
          <w:lang w:eastAsia="en-US"/>
        </w:rPr>
        <w:t xml:space="preserve"> </w:t>
      </w:r>
      <w:r w:rsidR="007A4BFA" w:rsidRPr="007A4BFA">
        <w:rPr>
          <w:rFonts w:eastAsia="Calibri"/>
          <w:lang w:eastAsia="en-US"/>
        </w:rPr>
        <w:t>ve zvláště chráněných velkoplošných územích (NP, CHKO)</w:t>
      </w:r>
      <w:r w:rsidR="00BD470C" w:rsidRPr="007A68DF">
        <w:rPr>
          <w:rFonts w:eastAsia="Calibri"/>
          <w:lang w:eastAsia="en-US"/>
        </w:rPr>
        <w:t>.</w:t>
      </w:r>
    </w:p>
    <w:p w:rsidR="00664E5A" w:rsidRPr="00D41C9B" w:rsidRDefault="00664E5A" w:rsidP="00664E5A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</w:t>
      </w:r>
      <w:r w:rsidR="000127D9">
        <w:rPr>
          <w:i/>
          <w:iCs/>
        </w:rPr>
        <w:t>respektuje podmín</w:t>
      </w:r>
      <w:r w:rsidR="000127D9" w:rsidRPr="000127D9">
        <w:rPr>
          <w:i/>
          <w:iCs/>
        </w:rPr>
        <w:t>k</w:t>
      </w:r>
      <w:r w:rsidR="000127D9">
        <w:rPr>
          <w:i/>
          <w:iCs/>
        </w:rPr>
        <w:t>y</w:t>
      </w:r>
      <w:r w:rsidR="000127D9" w:rsidRPr="000127D9">
        <w:rPr>
          <w:i/>
          <w:iCs/>
        </w:rPr>
        <w:t xml:space="preserve"> koncepce ochrany a rozvoje přírodních hodnot území kraje</w:t>
      </w:r>
      <w:r w:rsidR="000127D9">
        <w:rPr>
          <w:i/>
          <w:iCs/>
        </w:rPr>
        <w:t xml:space="preserve"> - přírodní hodnoty, </w:t>
      </w:r>
      <w:r w:rsidR="00E05C8B">
        <w:rPr>
          <w:i/>
          <w:iCs/>
        </w:rPr>
        <w:t xml:space="preserve">regionální </w:t>
      </w:r>
      <w:r w:rsidR="00207167">
        <w:rPr>
          <w:i/>
          <w:iCs/>
        </w:rPr>
        <w:t>prvek</w:t>
      </w:r>
      <w:r w:rsidR="000127D9">
        <w:rPr>
          <w:i/>
          <w:iCs/>
        </w:rPr>
        <w:t xml:space="preserve"> ÚSES,</w:t>
      </w:r>
      <w:r w:rsidR="000127D9" w:rsidRPr="000127D9">
        <w:t xml:space="preserve"> </w:t>
      </w:r>
      <w:r w:rsidR="000127D9">
        <w:rPr>
          <w:i/>
          <w:iCs/>
        </w:rPr>
        <w:t>minimalizuje</w:t>
      </w:r>
      <w:r w:rsidR="000127D9" w:rsidRPr="000127D9">
        <w:rPr>
          <w:i/>
          <w:iCs/>
        </w:rPr>
        <w:t xml:space="preserve"> zábory zejména nejkvalitnějších zemědělských půd</w:t>
      </w:r>
      <w:r w:rsidR="000127D9">
        <w:rPr>
          <w:i/>
          <w:iCs/>
        </w:rPr>
        <w:t xml:space="preserve"> atd.</w:t>
      </w:r>
      <w:r w:rsidR="00235486">
        <w:rPr>
          <w:i/>
          <w:iCs/>
        </w:rPr>
        <w:t xml:space="preserve"> </w:t>
      </w:r>
      <w:r w:rsidR="00235486" w:rsidRPr="00235486">
        <w:rPr>
          <w:i/>
          <w:iCs/>
        </w:rPr>
        <w:t xml:space="preserve">Územní plán nevytváří podmínky pro </w:t>
      </w:r>
      <w:r w:rsidR="00CE3B04">
        <w:rPr>
          <w:i/>
          <w:iCs/>
        </w:rPr>
        <w:t>zahájení otvírky nového ložiska.</w:t>
      </w:r>
      <w:r w:rsidR="00235486" w:rsidRPr="00235486">
        <w:rPr>
          <w:i/>
          <w:iCs/>
        </w:rPr>
        <w:t xml:space="preserve"> </w:t>
      </w:r>
      <w:r w:rsidR="00A523C6">
        <w:rPr>
          <w:i/>
          <w:iCs/>
        </w:rPr>
        <w:t xml:space="preserve">Respektuje </w:t>
      </w:r>
      <w:r w:rsidR="00A523C6" w:rsidRPr="00CE3B04">
        <w:rPr>
          <w:i/>
          <w:iCs/>
        </w:rPr>
        <w:t xml:space="preserve">prvek systému Natura 2000 – evropsky významná lokalita </w:t>
      </w:r>
      <w:r w:rsidR="00207167">
        <w:rPr>
          <w:i/>
          <w:iCs/>
        </w:rPr>
        <w:t>Doupovské hory, která do území zasahuje</w:t>
      </w:r>
      <w:r w:rsidR="00A523C6">
        <w:rPr>
          <w:i/>
          <w:iCs/>
        </w:rPr>
        <w:t xml:space="preserve"> a VKP. Respektuje </w:t>
      </w:r>
      <w:r w:rsidR="00DB67B6">
        <w:rPr>
          <w:i/>
          <w:iCs/>
        </w:rPr>
        <w:t>NRBK K 53 Bučiny – Vlkov, RBC 1800 Bučiny a přírodní park Džbán. Respektuje obecně chráněné území</w:t>
      </w:r>
      <w:r w:rsidR="00A523C6">
        <w:rPr>
          <w:i/>
          <w:iCs/>
        </w:rPr>
        <w:t>.</w:t>
      </w:r>
      <w:r w:rsidR="00207167" w:rsidRPr="00207167">
        <w:rPr>
          <w:i/>
          <w:iCs/>
        </w:rPr>
        <w:t xml:space="preserve"> </w:t>
      </w:r>
      <w:r w:rsidR="00207167">
        <w:rPr>
          <w:i/>
          <w:iCs/>
        </w:rPr>
        <w:t>Priorita (2)-(8) se netýká řešeného území.</w:t>
      </w:r>
    </w:p>
    <w:p w:rsidR="00BD470C" w:rsidRPr="007A68DF" w:rsidRDefault="00BD470C" w:rsidP="004F3F1B">
      <w:pPr>
        <w:spacing w:line="120" w:lineRule="auto"/>
        <w:jc w:val="both"/>
        <w:rPr>
          <w:rFonts w:ascii="Century Gothic" w:eastAsia="Calibri" w:hAnsi="Century Gothic" w:cs="Arial"/>
          <w:b/>
          <w:sz w:val="20"/>
          <w:szCs w:val="20"/>
          <w:lang w:eastAsia="en-US"/>
        </w:rPr>
      </w:pPr>
    </w:p>
    <w:p w:rsidR="00BD470C" w:rsidRPr="007A68DF" w:rsidRDefault="00BD470C" w:rsidP="00BD470C">
      <w:pPr>
        <w:jc w:val="both"/>
        <w:rPr>
          <w:rFonts w:eastAsia="Calibri"/>
          <w:b/>
          <w:i/>
          <w:lang w:eastAsia="en-US"/>
        </w:rPr>
      </w:pPr>
      <w:r w:rsidRPr="007A68DF">
        <w:rPr>
          <w:rFonts w:eastAsia="Calibri"/>
          <w:b/>
          <w:i/>
          <w:lang w:eastAsia="en-US"/>
        </w:rPr>
        <w:t>Upřesnění územních podmínek koncepce ochrany a rozvoje civilizačních hodnot území kraje</w:t>
      </w:r>
    </w:p>
    <w:p w:rsidR="00BD470C" w:rsidRPr="007A68DF" w:rsidRDefault="00BD470C" w:rsidP="00BD470C">
      <w:pPr>
        <w:jc w:val="both"/>
        <w:rPr>
          <w:rFonts w:eastAsia="Calibri"/>
          <w:i/>
          <w:u w:val="single"/>
          <w:lang w:eastAsia="en-US"/>
        </w:rPr>
      </w:pPr>
      <w:r w:rsidRPr="007A68DF">
        <w:rPr>
          <w:rFonts w:eastAsia="Calibri"/>
          <w:i/>
          <w:u w:val="single"/>
          <w:lang w:eastAsia="en-US"/>
        </w:rPr>
        <w:t>Pro upřesnění územních podmínek ochrany a rozvoje civilizačních hodnot území kraje se stanovují tyto úkoly pro územní plánování:</w:t>
      </w:r>
    </w:p>
    <w:p w:rsidR="00BD470C" w:rsidRPr="007A68DF" w:rsidRDefault="00E05C8B" w:rsidP="00BD470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(12) </w:t>
      </w:r>
      <w:r w:rsidR="00BD470C" w:rsidRPr="007A68DF">
        <w:rPr>
          <w:rFonts w:eastAsia="Calibri"/>
          <w:lang w:eastAsia="en-US"/>
        </w:rPr>
        <w:t>Respektovat rozsah rozvojových oblastí, os a specifických oblastí kraje vymezených v ZÚR ÚK. Ostatní části kraje pokládat za stabilizované s přirozenou mírou rozvoje.</w:t>
      </w:r>
    </w:p>
    <w:p w:rsidR="00BD470C" w:rsidRDefault="00E05C8B" w:rsidP="00BD470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(13) </w:t>
      </w:r>
      <w:r w:rsidR="00BD470C" w:rsidRPr="007A68DF">
        <w:rPr>
          <w:rFonts w:eastAsia="Calibri"/>
          <w:lang w:eastAsia="en-US"/>
        </w:rPr>
        <w:t>V rozhodování o využití území a lokalizaci zásadních investic vycházet z potřeby sladění administrativně správní role center a jejich skutečného významu jako pracovních a obslužných center.</w:t>
      </w:r>
    </w:p>
    <w:p w:rsidR="00235486" w:rsidRPr="00235486" w:rsidRDefault="00235486" w:rsidP="00235486">
      <w:pPr>
        <w:jc w:val="both"/>
        <w:rPr>
          <w:rFonts w:eastAsia="Calibri"/>
          <w:lang w:eastAsia="en-US"/>
        </w:rPr>
      </w:pPr>
      <w:r w:rsidRPr="00235486">
        <w:rPr>
          <w:rFonts w:eastAsia="Calibri"/>
          <w:lang w:eastAsia="en-US"/>
        </w:rPr>
        <w:t>(14) Posilovat význam nadregionálního centra Ústí nad Labem v kooperaci s</w:t>
      </w:r>
      <w:r>
        <w:rPr>
          <w:rFonts w:eastAsia="Calibri"/>
          <w:lang w:eastAsia="en-US"/>
        </w:rPr>
        <w:t> </w:t>
      </w:r>
      <w:r w:rsidRPr="00235486">
        <w:rPr>
          <w:rFonts w:eastAsia="Calibri"/>
          <w:lang w:eastAsia="en-US"/>
        </w:rPr>
        <w:t>rozvojem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regionálního centra Teplice.</w:t>
      </w:r>
    </w:p>
    <w:p w:rsidR="00235486" w:rsidRPr="00235486" w:rsidRDefault="00235486" w:rsidP="00235486">
      <w:pPr>
        <w:jc w:val="both"/>
        <w:rPr>
          <w:rFonts w:eastAsia="Calibri"/>
          <w:lang w:eastAsia="en-US"/>
        </w:rPr>
      </w:pPr>
      <w:r w:rsidRPr="00235486">
        <w:rPr>
          <w:rFonts w:eastAsia="Calibri"/>
          <w:lang w:eastAsia="en-US"/>
        </w:rPr>
        <w:t>(15) Stabilizovat (přiměřeným způsobem i doplnit nebo obnovit) sídelní strukturu v</w:t>
      </w:r>
      <w:r>
        <w:rPr>
          <w:rFonts w:eastAsia="Calibri"/>
          <w:lang w:eastAsia="en-US"/>
        </w:rPr>
        <w:t> </w:t>
      </w:r>
      <w:r w:rsidRPr="00235486">
        <w:rPr>
          <w:rFonts w:eastAsia="Calibri"/>
          <w:lang w:eastAsia="en-US"/>
        </w:rPr>
        <w:t>pánevní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oblasti, zamezit dalšímu zániku sídel nebo jejich částí v předpolí činných dolů.</w:t>
      </w:r>
    </w:p>
    <w:p w:rsidR="00235486" w:rsidRPr="00235486" w:rsidRDefault="00235486" w:rsidP="00235486">
      <w:pPr>
        <w:jc w:val="both"/>
        <w:rPr>
          <w:rFonts w:eastAsia="Calibri"/>
          <w:lang w:eastAsia="en-US"/>
        </w:rPr>
      </w:pPr>
      <w:r w:rsidRPr="00235486">
        <w:rPr>
          <w:rFonts w:eastAsia="Calibri"/>
          <w:lang w:eastAsia="en-US"/>
        </w:rPr>
        <w:t>(16) Podporovat vzájemně výhodnou provázanost a kooperaci sídel v příhraničním prostoru ČR a</w:t>
      </w:r>
      <w:r>
        <w:rPr>
          <w:rFonts w:eastAsia="Calibri"/>
          <w:lang w:eastAsia="en-US"/>
        </w:rPr>
        <w:t xml:space="preserve"> </w:t>
      </w:r>
      <w:r w:rsidRPr="00235486">
        <w:rPr>
          <w:rFonts w:eastAsia="Calibri"/>
          <w:lang w:eastAsia="en-US"/>
        </w:rPr>
        <w:t>SRN.</w:t>
      </w:r>
    </w:p>
    <w:p w:rsidR="00BD470C" w:rsidRPr="007A68DF" w:rsidRDefault="00E05C8B" w:rsidP="00BD470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(17) </w:t>
      </w:r>
      <w:r w:rsidR="00BD470C" w:rsidRPr="007A68DF">
        <w:rPr>
          <w:rFonts w:eastAsia="Calibri"/>
          <w:lang w:eastAsia="en-US"/>
        </w:rPr>
        <w:t xml:space="preserve">Podporovat a upřednostňovat revitalizaci nedostatečně využitých nebo zanedbaných areálů a ploch průmyslového, zemědělského, vojenského či jiného původu typu </w:t>
      </w:r>
      <w:proofErr w:type="spellStart"/>
      <w:r w:rsidR="00BD470C" w:rsidRPr="007A68DF">
        <w:rPr>
          <w:rFonts w:eastAsia="Calibri"/>
          <w:lang w:eastAsia="en-US"/>
        </w:rPr>
        <w:t>brownfield</w:t>
      </w:r>
      <w:proofErr w:type="spellEnd"/>
      <w:r w:rsidR="00BD470C" w:rsidRPr="007A68DF">
        <w:rPr>
          <w:rFonts w:eastAsia="Calibri"/>
          <w:lang w:eastAsia="en-US"/>
        </w:rPr>
        <w:t>, před zakládáním nových průmyslových ploch ve volné krajině.</w:t>
      </w:r>
    </w:p>
    <w:p w:rsidR="00BD470C" w:rsidRPr="007A68DF" w:rsidRDefault="00E05C8B" w:rsidP="00BD470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(18) </w:t>
      </w:r>
      <w:r w:rsidR="00BD470C" w:rsidRPr="007A68DF">
        <w:rPr>
          <w:rFonts w:eastAsia="Calibri"/>
          <w:lang w:eastAsia="en-US"/>
        </w:rPr>
        <w:t>Chránit před nevhodným využitím a v potřebném rozsahu rozvíjet území intenzivní příměstské rekreace a rekreace ve volné krajině.</w:t>
      </w:r>
    </w:p>
    <w:p w:rsidR="00BD470C" w:rsidRPr="007A68DF" w:rsidRDefault="00E05C8B" w:rsidP="00BD470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(19) </w:t>
      </w:r>
      <w:r w:rsidR="00BD470C" w:rsidRPr="007A68DF">
        <w:rPr>
          <w:rFonts w:eastAsia="Calibri"/>
          <w:lang w:eastAsia="en-US"/>
        </w:rPr>
        <w:t>Respektovat program modernizace a dostavby tepelných elektráren, bez překročení jejich souhrnné stávající výkonové kapacity.</w:t>
      </w:r>
    </w:p>
    <w:p w:rsidR="00BD470C" w:rsidRPr="007A68DF" w:rsidRDefault="00E05C8B" w:rsidP="00BD470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(20) </w:t>
      </w:r>
      <w:r w:rsidR="00BD470C" w:rsidRPr="007A68DF">
        <w:rPr>
          <w:rFonts w:eastAsia="Calibri"/>
          <w:lang w:eastAsia="en-US"/>
        </w:rPr>
        <w:t>Kriticky posuzovat a zohledňovat záměry na doplnění energetických přenosových vedení pro zajištění vyšší míry spolehlivosti a bezpečnosti dodávek na území kraje a zvýšení přenosové kapacity soustavy ve vztahu k ČR i k sousedícím státům (VVN, VVTL).</w:t>
      </w:r>
    </w:p>
    <w:p w:rsidR="00BD470C" w:rsidRPr="007A68DF" w:rsidRDefault="00E05C8B" w:rsidP="00BD470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(21) </w:t>
      </w:r>
      <w:r w:rsidR="00BD470C" w:rsidRPr="007A68DF">
        <w:rPr>
          <w:rFonts w:eastAsia="Calibri"/>
          <w:lang w:eastAsia="en-US"/>
        </w:rPr>
        <w:t>Podporovat realizaci ochranných opatření zvyšující míru zabezpečení civilizačních hodnot kraje proti záplavám a dalším hrozbám katastrofických situací.</w:t>
      </w:r>
    </w:p>
    <w:p w:rsidR="007A4BFA" w:rsidRPr="007A4BFA" w:rsidRDefault="007A4BFA" w:rsidP="007A4BFA">
      <w:pPr>
        <w:jc w:val="both"/>
        <w:rPr>
          <w:rFonts w:eastAsia="Calibri"/>
          <w:lang w:eastAsia="en-US"/>
        </w:rPr>
      </w:pPr>
      <w:r w:rsidRPr="007A4BFA">
        <w:rPr>
          <w:rFonts w:eastAsia="Calibri"/>
          <w:lang w:eastAsia="en-US"/>
        </w:rPr>
        <w:t>(22) Podporovat dotvoření ucelených plně funkčních silničních a železničních</w:t>
      </w:r>
      <w:r>
        <w:rPr>
          <w:rFonts w:eastAsia="Calibri"/>
          <w:lang w:eastAsia="en-US"/>
        </w:rPr>
        <w:t xml:space="preserve"> </w:t>
      </w:r>
      <w:r w:rsidRPr="007A4BFA">
        <w:rPr>
          <w:rFonts w:eastAsia="Calibri"/>
          <w:lang w:eastAsia="en-US"/>
        </w:rPr>
        <w:t>dopravních systémů (zejména dostavba silnice I/13, dostavba Dálnice D8, dostavba R6, zkapacitnění silnice R7, modernizace železniční infrastruktury, záměr na</w:t>
      </w:r>
      <w:r>
        <w:rPr>
          <w:rFonts w:eastAsia="Calibri"/>
          <w:lang w:eastAsia="en-US"/>
        </w:rPr>
        <w:t xml:space="preserve"> </w:t>
      </w:r>
      <w:r w:rsidRPr="007A4BFA">
        <w:rPr>
          <w:rFonts w:eastAsia="Calibri"/>
          <w:lang w:eastAsia="en-US"/>
        </w:rPr>
        <w:t>výstavbu vysokorychlostní železniční tratě a jiné).</w:t>
      </w:r>
    </w:p>
    <w:p w:rsidR="007A4BFA" w:rsidRPr="007A4BFA" w:rsidRDefault="007A4BFA" w:rsidP="007A4BFA">
      <w:pPr>
        <w:jc w:val="both"/>
        <w:rPr>
          <w:rFonts w:eastAsia="Calibri"/>
          <w:lang w:eastAsia="en-US"/>
        </w:rPr>
      </w:pPr>
      <w:r w:rsidRPr="007A4BFA">
        <w:rPr>
          <w:rFonts w:eastAsia="Calibri"/>
          <w:lang w:eastAsia="en-US"/>
        </w:rPr>
        <w:t xml:space="preserve">(23) Zohlednit záměry na zlepšení plavebních podmínek na Labi v úseku </w:t>
      </w:r>
      <w:proofErr w:type="spellStart"/>
      <w:r w:rsidRPr="007A4BFA">
        <w:rPr>
          <w:rFonts w:eastAsia="Calibri"/>
          <w:lang w:eastAsia="en-US"/>
        </w:rPr>
        <w:t>Střekov</w:t>
      </w:r>
      <w:proofErr w:type="spellEnd"/>
      <w:r w:rsidRPr="007A4BFA">
        <w:rPr>
          <w:rFonts w:eastAsia="Calibri"/>
          <w:lang w:eastAsia="en-US"/>
        </w:rPr>
        <w:t xml:space="preserve"> –</w:t>
      </w:r>
      <w:r>
        <w:rPr>
          <w:rFonts w:eastAsia="Calibri"/>
          <w:lang w:eastAsia="en-US"/>
        </w:rPr>
        <w:t xml:space="preserve"> </w:t>
      </w:r>
      <w:r w:rsidRPr="007A4BFA">
        <w:rPr>
          <w:rFonts w:eastAsia="Calibri"/>
          <w:lang w:eastAsia="en-US"/>
        </w:rPr>
        <w:t>hranice okresů Ústí nad Labem / Děčín (odkaz na převzatý záměr z platných 2.</w:t>
      </w:r>
      <w:r>
        <w:rPr>
          <w:rFonts w:eastAsia="Calibri"/>
          <w:lang w:eastAsia="en-US"/>
        </w:rPr>
        <w:t xml:space="preserve"> </w:t>
      </w:r>
      <w:proofErr w:type="spellStart"/>
      <w:r w:rsidRPr="007A4BFA">
        <w:rPr>
          <w:rFonts w:eastAsia="Calibri"/>
          <w:lang w:eastAsia="en-US"/>
        </w:rPr>
        <w:t>ZaD</w:t>
      </w:r>
      <w:proofErr w:type="spellEnd"/>
      <w:r w:rsidRPr="007A4BFA">
        <w:rPr>
          <w:rFonts w:eastAsia="Calibri"/>
          <w:lang w:eastAsia="en-US"/>
        </w:rPr>
        <w:t xml:space="preserve"> ÚP VÚC SHP) a respektovat koridor Labské vodní cesty mezinárodního</w:t>
      </w:r>
      <w:r>
        <w:rPr>
          <w:rFonts w:eastAsia="Calibri"/>
          <w:lang w:eastAsia="en-US"/>
        </w:rPr>
        <w:t xml:space="preserve"> </w:t>
      </w:r>
      <w:r w:rsidRPr="007A4BFA">
        <w:rPr>
          <w:rFonts w:eastAsia="Calibri"/>
          <w:lang w:eastAsia="en-US"/>
        </w:rPr>
        <w:t>významu v úseku hranice okresů Ústí nad Labem / Děčín - státní hranice ČR / SRN</w:t>
      </w:r>
      <w:r>
        <w:rPr>
          <w:rFonts w:eastAsia="Calibri"/>
          <w:lang w:eastAsia="en-US"/>
        </w:rPr>
        <w:t xml:space="preserve"> </w:t>
      </w:r>
      <w:r w:rsidRPr="007A4BFA">
        <w:rPr>
          <w:rFonts w:eastAsia="Calibri"/>
          <w:lang w:eastAsia="en-US"/>
        </w:rPr>
        <w:t>– při respektování podmínek ochrany přírody a krajiny.</w:t>
      </w:r>
    </w:p>
    <w:p w:rsidR="007A4BFA" w:rsidRPr="007A68DF" w:rsidRDefault="007A4BFA" w:rsidP="007A4BFA">
      <w:pPr>
        <w:jc w:val="both"/>
        <w:rPr>
          <w:rFonts w:eastAsia="Calibri"/>
          <w:lang w:eastAsia="en-US"/>
        </w:rPr>
      </w:pPr>
      <w:r w:rsidRPr="007A4BFA">
        <w:rPr>
          <w:rFonts w:eastAsia="Calibri"/>
          <w:lang w:eastAsia="en-US"/>
        </w:rPr>
        <w:t xml:space="preserve"> (24) Sledovat a respektovat dlouhodobý záměr na průtah vysokorychlostní trati VRT</w:t>
      </w:r>
      <w:r>
        <w:rPr>
          <w:rFonts w:eastAsia="Calibri"/>
          <w:lang w:eastAsia="en-US"/>
        </w:rPr>
        <w:t xml:space="preserve"> </w:t>
      </w:r>
      <w:r w:rsidRPr="007A4BFA">
        <w:rPr>
          <w:rFonts w:eastAsia="Calibri"/>
          <w:lang w:eastAsia="en-US"/>
        </w:rPr>
        <w:t>územím kraje.</w:t>
      </w:r>
    </w:p>
    <w:p w:rsidR="00664E5A" w:rsidRPr="00D41C9B" w:rsidRDefault="00664E5A" w:rsidP="00CD1F5E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</w:t>
      </w:r>
      <w:r w:rsidR="002C33D6">
        <w:rPr>
          <w:i/>
          <w:iCs/>
        </w:rPr>
        <w:t>respektuje koncepci</w:t>
      </w:r>
      <w:r w:rsidR="002C33D6" w:rsidRPr="002C33D6">
        <w:rPr>
          <w:i/>
          <w:iCs/>
        </w:rPr>
        <w:t xml:space="preserve"> ochrany a rozvoje civilizačních hodnot území</w:t>
      </w:r>
      <w:r w:rsidRPr="00D41C9B">
        <w:rPr>
          <w:i/>
          <w:iCs/>
        </w:rPr>
        <w:t>.</w:t>
      </w:r>
      <w:r w:rsidR="00CD1F5E" w:rsidRPr="00CD1F5E">
        <w:t xml:space="preserve"> </w:t>
      </w:r>
      <w:r w:rsidR="00CD1F5E" w:rsidRPr="00CD1F5E">
        <w:rPr>
          <w:i/>
          <w:iCs/>
        </w:rPr>
        <w:t>Územní plán navrhuje nové podmínky využití pro nevyužité plochy zemědělské výroby</w:t>
      </w:r>
      <w:r w:rsidR="00CD1F5E">
        <w:rPr>
          <w:i/>
          <w:iCs/>
        </w:rPr>
        <w:t xml:space="preserve"> </w:t>
      </w:r>
      <w:r w:rsidR="00CD1F5E" w:rsidRPr="00CD1F5E">
        <w:rPr>
          <w:i/>
          <w:iCs/>
        </w:rPr>
        <w:t>v jednotlivých sídlech obce.</w:t>
      </w:r>
      <w:r w:rsidR="00235486">
        <w:rPr>
          <w:i/>
          <w:iCs/>
        </w:rPr>
        <w:t xml:space="preserve"> Priority (14) - (16), (19)</w:t>
      </w:r>
      <w:r w:rsidR="007A4BFA">
        <w:rPr>
          <w:i/>
          <w:iCs/>
        </w:rPr>
        <w:t>,</w:t>
      </w:r>
      <w:r w:rsidR="00235486">
        <w:rPr>
          <w:i/>
          <w:iCs/>
        </w:rPr>
        <w:t xml:space="preserve"> (20)</w:t>
      </w:r>
      <w:r w:rsidR="007A4BFA">
        <w:rPr>
          <w:i/>
          <w:iCs/>
        </w:rPr>
        <w:t xml:space="preserve"> a (22) – (24)</w:t>
      </w:r>
      <w:r w:rsidR="00235486">
        <w:rPr>
          <w:i/>
          <w:iCs/>
        </w:rPr>
        <w:t xml:space="preserve"> se netýkají</w:t>
      </w:r>
      <w:r w:rsidR="00235486" w:rsidRPr="00235486">
        <w:rPr>
          <w:i/>
          <w:iCs/>
        </w:rPr>
        <w:t xml:space="preserve"> řešeného území</w:t>
      </w:r>
      <w:r w:rsidR="00235486">
        <w:rPr>
          <w:i/>
          <w:iCs/>
        </w:rPr>
        <w:t>.</w:t>
      </w:r>
    </w:p>
    <w:p w:rsidR="00BD470C" w:rsidRPr="007A68DF" w:rsidRDefault="00BD470C" w:rsidP="004F3F1B">
      <w:pPr>
        <w:spacing w:line="120" w:lineRule="auto"/>
        <w:jc w:val="both"/>
        <w:rPr>
          <w:rFonts w:eastAsia="Calibri"/>
          <w:lang w:eastAsia="en-US"/>
        </w:rPr>
      </w:pPr>
    </w:p>
    <w:p w:rsidR="00BD470C" w:rsidRPr="007A68DF" w:rsidRDefault="00BD470C" w:rsidP="00BD470C">
      <w:pPr>
        <w:jc w:val="both"/>
        <w:rPr>
          <w:rFonts w:eastAsia="Calibri"/>
          <w:b/>
          <w:i/>
          <w:lang w:eastAsia="en-US"/>
        </w:rPr>
      </w:pPr>
      <w:r w:rsidRPr="007A68DF">
        <w:rPr>
          <w:rFonts w:eastAsia="Calibri"/>
          <w:b/>
          <w:i/>
          <w:lang w:eastAsia="en-US"/>
        </w:rPr>
        <w:t>Upřesnění územních podmínek koncepce ochrany a rozvoje kulturních hodnot území kraje</w:t>
      </w:r>
    </w:p>
    <w:p w:rsidR="00BD470C" w:rsidRPr="007A68DF" w:rsidRDefault="00BD470C" w:rsidP="00BD470C">
      <w:pPr>
        <w:jc w:val="both"/>
        <w:rPr>
          <w:rFonts w:eastAsia="Calibri"/>
          <w:i/>
          <w:u w:val="single"/>
          <w:lang w:eastAsia="en-US"/>
        </w:rPr>
      </w:pPr>
      <w:r w:rsidRPr="007A68DF">
        <w:rPr>
          <w:rFonts w:eastAsia="Calibri"/>
          <w:i/>
          <w:u w:val="single"/>
          <w:lang w:eastAsia="en-US"/>
        </w:rPr>
        <w:t>Pro upřesnění územních podmínek ochrany a rozvoje kulturních hodnot území kraje se stanovují tyto úkoly pro územní plánování:</w:t>
      </w:r>
    </w:p>
    <w:p w:rsidR="00CD1F5E" w:rsidRDefault="00CD1F5E" w:rsidP="00CD1F5E">
      <w:pPr>
        <w:jc w:val="both"/>
        <w:rPr>
          <w:rFonts w:eastAsia="Calibri"/>
          <w:lang w:eastAsia="en-US"/>
        </w:rPr>
      </w:pPr>
      <w:r w:rsidRPr="00CD1F5E">
        <w:rPr>
          <w:rFonts w:eastAsia="Calibri"/>
          <w:lang w:eastAsia="en-US"/>
        </w:rPr>
        <w:t>(25) Zohledňovat navrhovaná chráněná území: např. krajinné památkové zóny, městské</w:t>
      </w:r>
      <w:r>
        <w:rPr>
          <w:rFonts w:eastAsia="Calibri"/>
          <w:lang w:eastAsia="en-US"/>
        </w:rPr>
        <w:t xml:space="preserve"> </w:t>
      </w:r>
      <w:r w:rsidRPr="00CD1F5E">
        <w:rPr>
          <w:rFonts w:eastAsia="Calibri"/>
          <w:lang w:eastAsia="en-US"/>
        </w:rPr>
        <w:t xml:space="preserve">památkové zóny, vesnické památkové zóny a archeologické památkové rezervace. </w:t>
      </w:r>
    </w:p>
    <w:p w:rsidR="00BD470C" w:rsidRPr="007A68DF" w:rsidRDefault="00E05C8B" w:rsidP="00CD1F5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(26) </w:t>
      </w:r>
      <w:r w:rsidR="00BD470C" w:rsidRPr="007A68DF">
        <w:rPr>
          <w:rFonts w:eastAsia="Calibri"/>
          <w:lang w:eastAsia="en-US"/>
        </w:rPr>
        <w:t>Mezi památkové hodnoty zahrnovat též doklady industriálního vývoje kraje, vyhledávat a chránit vhodné objekty a areály tohoto typu hodnot, sledovat možnosti jejich využití v nových podmínkách.</w:t>
      </w:r>
    </w:p>
    <w:p w:rsidR="00E0044C" w:rsidRDefault="00E05C8B" w:rsidP="00BD470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(27) </w:t>
      </w:r>
      <w:r w:rsidR="00BD470C" w:rsidRPr="007A68DF">
        <w:rPr>
          <w:rFonts w:eastAsia="Calibri"/>
          <w:lang w:eastAsia="en-US"/>
        </w:rPr>
        <w:t xml:space="preserve">Chránit a rozvíjet hodnoty jedinečné kulturní krajiny kraje, pozornost zaměřovat na ochranu obzorových linií horských masivů, krajinných dominant, význačných výhledových bodů a pohledových os, typických a známých vedut sídel apod. </w:t>
      </w:r>
      <w:r w:rsidR="007A4BFA" w:rsidRPr="007A4BFA">
        <w:rPr>
          <w:rFonts w:eastAsia="Calibri"/>
          <w:lang w:eastAsia="en-US"/>
        </w:rPr>
        <w:t>V</w:t>
      </w:r>
      <w:r w:rsidR="007A4BFA">
        <w:rPr>
          <w:rFonts w:eastAsia="Calibri"/>
          <w:lang w:eastAsia="en-US"/>
        </w:rPr>
        <w:t> </w:t>
      </w:r>
      <w:r w:rsidR="007A4BFA" w:rsidRPr="007A4BFA">
        <w:rPr>
          <w:rFonts w:eastAsia="Calibri"/>
          <w:lang w:eastAsia="en-US"/>
        </w:rPr>
        <w:t>této</w:t>
      </w:r>
      <w:r w:rsidR="007A4BFA">
        <w:rPr>
          <w:rFonts w:eastAsia="Calibri"/>
          <w:lang w:eastAsia="en-US"/>
        </w:rPr>
        <w:t xml:space="preserve"> </w:t>
      </w:r>
      <w:r w:rsidR="007A4BFA" w:rsidRPr="007A4BFA">
        <w:rPr>
          <w:rFonts w:eastAsia="Calibri"/>
          <w:lang w:eastAsia="en-US"/>
        </w:rPr>
        <w:t xml:space="preserve">souvislosti ochránit </w:t>
      </w:r>
    </w:p>
    <w:p w:rsidR="00E0044C" w:rsidRDefault="00E0044C" w:rsidP="00BD470C">
      <w:pPr>
        <w:jc w:val="both"/>
        <w:rPr>
          <w:rFonts w:eastAsia="Calibri"/>
          <w:lang w:eastAsia="en-US"/>
        </w:rPr>
      </w:pPr>
    </w:p>
    <w:p w:rsidR="00E0044C" w:rsidRDefault="00E0044C" w:rsidP="00BD470C">
      <w:pPr>
        <w:jc w:val="both"/>
        <w:rPr>
          <w:rFonts w:eastAsia="Calibri"/>
          <w:lang w:eastAsia="en-US"/>
        </w:rPr>
      </w:pPr>
    </w:p>
    <w:p w:rsidR="00E0044C" w:rsidRDefault="00E0044C" w:rsidP="00BD470C">
      <w:pPr>
        <w:jc w:val="both"/>
        <w:rPr>
          <w:rFonts w:eastAsia="Calibri"/>
          <w:lang w:eastAsia="en-US"/>
        </w:rPr>
      </w:pPr>
    </w:p>
    <w:p w:rsidR="00BD470C" w:rsidRDefault="007A4BFA" w:rsidP="00BD470C">
      <w:pPr>
        <w:jc w:val="both"/>
        <w:rPr>
          <w:rFonts w:eastAsia="Calibri"/>
          <w:lang w:eastAsia="en-US"/>
        </w:rPr>
      </w:pPr>
      <w:r w:rsidRPr="007A4BFA">
        <w:rPr>
          <w:rFonts w:eastAsia="Calibri"/>
          <w:lang w:eastAsia="en-US"/>
        </w:rPr>
        <w:lastRenderedPageBreak/>
        <w:t>Krušné hory před necitlivou výstavbou velkých větrných</w:t>
      </w:r>
      <w:r>
        <w:rPr>
          <w:rFonts w:eastAsia="Calibri"/>
          <w:lang w:eastAsia="en-US"/>
        </w:rPr>
        <w:t xml:space="preserve"> </w:t>
      </w:r>
      <w:r w:rsidRPr="007A4BFA">
        <w:rPr>
          <w:rFonts w:eastAsia="Calibri"/>
          <w:lang w:eastAsia="en-US"/>
        </w:rPr>
        <w:t>elektráren, které mohou znehodnotit krajinný ráz rozsáhlých částí hor.</w:t>
      </w:r>
      <w:r w:rsidRPr="007A4BFA">
        <w:rPr>
          <w:rFonts w:eastAsia="Calibri"/>
          <w:lang w:eastAsia="en-US"/>
        </w:rPr>
        <w:cr/>
      </w:r>
      <w:r w:rsidR="00E05C8B">
        <w:rPr>
          <w:rFonts w:eastAsia="Calibri"/>
          <w:lang w:eastAsia="en-US"/>
        </w:rPr>
        <w:t xml:space="preserve">(28) </w:t>
      </w:r>
      <w:r w:rsidR="00E0044C">
        <w:rPr>
          <w:rFonts w:eastAsia="Calibri"/>
          <w:lang w:eastAsia="en-US"/>
        </w:rPr>
        <w:t>Prioritně zajišť</w:t>
      </w:r>
      <w:r w:rsidR="00BD470C" w:rsidRPr="007A68DF">
        <w:rPr>
          <w:rFonts w:eastAsia="Calibri"/>
          <w:lang w:eastAsia="en-US"/>
        </w:rPr>
        <w:t>ovat ochranu a kultivaci kulturních hodnot krajiny v oblastech významných pro rekreaci a cestovní ruch, v oblastech navázaných na velké koncentrace obyvatel - jádra městských zón a příměstské oblasti, v koridorech při významných dopravních tazích, v oblastech průmyslové výroby.</w:t>
      </w:r>
    </w:p>
    <w:p w:rsidR="00CD1F5E" w:rsidRPr="007A68DF" w:rsidRDefault="00CD1F5E" w:rsidP="00CD1F5E">
      <w:pPr>
        <w:jc w:val="both"/>
        <w:rPr>
          <w:rFonts w:eastAsia="Calibri"/>
          <w:lang w:eastAsia="en-US"/>
        </w:rPr>
      </w:pPr>
      <w:r w:rsidRPr="00CD1F5E">
        <w:rPr>
          <w:rFonts w:eastAsia="Calibri"/>
          <w:lang w:eastAsia="en-US"/>
        </w:rPr>
        <w:t>(29) Podpořit společenský zájem o průběh rozsáhlých rekultivačních záměrů na území s</w:t>
      </w:r>
      <w:r>
        <w:rPr>
          <w:rFonts w:eastAsia="Calibri"/>
          <w:lang w:eastAsia="en-US"/>
        </w:rPr>
        <w:t> </w:t>
      </w:r>
      <w:r w:rsidRPr="00CD1F5E">
        <w:rPr>
          <w:rFonts w:eastAsia="Calibri"/>
          <w:lang w:eastAsia="en-US"/>
        </w:rPr>
        <w:t>probíhající</w:t>
      </w:r>
      <w:r>
        <w:rPr>
          <w:rFonts w:eastAsia="Calibri"/>
          <w:lang w:eastAsia="en-US"/>
        </w:rPr>
        <w:t xml:space="preserve"> </w:t>
      </w:r>
      <w:r w:rsidRPr="00CD1F5E">
        <w:rPr>
          <w:rFonts w:eastAsia="Calibri"/>
          <w:lang w:eastAsia="en-US"/>
        </w:rPr>
        <w:t>těžbou surovin – zejména hnědého uhlí, formou zajištění dopravní dostupnosti a úpravy</w:t>
      </w:r>
      <w:r>
        <w:rPr>
          <w:rFonts w:eastAsia="Calibri"/>
          <w:lang w:eastAsia="en-US"/>
        </w:rPr>
        <w:t xml:space="preserve"> </w:t>
      </w:r>
      <w:r w:rsidRPr="00CD1F5E">
        <w:rPr>
          <w:rFonts w:eastAsia="Calibri"/>
          <w:lang w:eastAsia="en-US"/>
        </w:rPr>
        <w:t>panoramatických výhledových míst s informační základnou týkající se postupných kroků</w:t>
      </w:r>
      <w:r>
        <w:rPr>
          <w:rFonts w:eastAsia="Calibri"/>
          <w:lang w:eastAsia="en-US"/>
        </w:rPr>
        <w:t xml:space="preserve"> </w:t>
      </w:r>
      <w:r w:rsidRPr="00CD1F5E">
        <w:rPr>
          <w:rFonts w:eastAsia="Calibri"/>
          <w:lang w:eastAsia="en-US"/>
        </w:rPr>
        <w:t>rekultivace a revitalizace poškozené krajiny.</w:t>
      </w:r>
    </w:p>
    <w:p w:rsidR="00BD470C" w:rsidRPr="007A68DF" w:rsidRDefault="00E05C8B" w:rsidP="00BD470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(30) </w:t>
      </w:r>
      <w:r w:rsidR="00BD470C" w:rsidRPr="007A68DF">
        <w:rPr>
          <w:rFonts w:eastAsia="Calibri"/>
          <w:lang w:eastAsia="en-US"/>
        </w:rPr>
        <w:t>Při navrhování a posuzování vhodnosti formy rozvojových záměrů nadmístního významu sledovat hledisko respektování krajinného rázu a krajinných hodnot, nepřipouštět zbytečné výrazové nebo funkčně konkurenční záměry.</w:t>
      </w:r>
    </w:p>
    <w:p w:rsidR="00BD470C" w:rsidRDefault="00E05C8B" w:rsidP="00BD470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(31) </w:t>
      </w:r>
      <w:r w:rsidR="00BD470C" w:rsidRPr="007A68DF">
        <w:rPr>
          <w:rFonts w:eastAsia="Calibri"/>
          <w:lang w:eastAsia="en-US"/>
        </w:rPr>
        <w:t>Sledovat možnost obnovy historických fenoménů – obnovení průhledu, dominant, odstranění negativních civilizačních prvků poškozujících krajinný ráz, majících nevhodné vazby vůči krajinným nebo památkovým hodnotám.</w:t>
      </w:r>
    </w:p>
    <w:p w:rsidR="00CD1F5E" w:rsidRPr="00D41C9B" w:rsidRDefault="00664E5A" w:rsidP="00CD1F5E">
      <w:pPr>
        <w:jc w:val="both"/>
        <w:rPr>
          <w:i/>
          <w:iCs/>
        </w:rPr>
      </w:pPr>
      <w:r w:rsidRPr="00F84A82">
        <w:rPr>
          <w:bCs/>
          <w:i/>
        </w:rPr>
        <w:t>Vyhodnocení:</w:t>
      </w:r>
      <w:r w:rsidR="00F84A82">
        <w:rPr>
          <w:bCs/>
          <w:i/>
        </w:rPr>
        <w:t xml:space="preserve"> </w:t>
      </w:r>
      <w:r w:rsidRPr="00D41C9B">
        <w:rPr>
          <w:i/>
          <w:iCs/>
        </w:rPr>
        <w:t xml:space="preserve">ÚP </w:t>
      </w:r>
      <w:r w:rsidR="002C33D6">
        <w:rPr>
          <w:i/>
          <w:iCs/>
        </w:rPr>
        <w:t xml:space="preserve">respektuje </w:t>
      </w:r>
      <w:r w:rsidR="002C33D6" w:rsidRPr="002C33D6">
        <w:rPr>
          <w:i/>
          <w:iCs/>
        </w:rPr>
        <w:t>koncepc</w:t>
      </w:r>
      <w:r w:rsidR="002C33D6">
        <w:rPr>
          <w:i/>
          <w:iCs/>
        </w:rPr>
        <w:t>i</w:t>
      </w:r>
      <w:r w:rsidR="002C33D6" w:rsidRPr="002C33D6">
        <w:rPr>
          <w:i/>
          <w:iCs/>
        </w:rPr>
        <w:t xml:space="preserve"> ochrany a rozvoje kulturních hodnot území kraje</w:t>
      </w:r>
      <w:r w:rsidRPr="00D41C9B">
        <w:rPr>
          <w:i/>
          <w:iCs/>
        </w:rPr>
        <w:t>.</w:t>
      </w:r>
      <w:r w:rsidR="00CD1F5E" w:rsidRPr="00CD1F5E">
        <w:rPr>
          <w:i/>
          <w:iCs/>
        </w:rPr>
        <w:t xml:space="preserve"> Územní plán vymezuje principy ochrany krajinného rázu ve smyslu §12 zák. 114/ 1992 Sb. a</w:t>
      </w:r>
      <w:r w:rsidR="00CD1F5E">
        <w:rPr>
          <w:i/>
          <w:iCs/>
        </w:rPr>
        <w:t xml:space="preserve"> </w:t>
      </w:r>
      <w:r w:rsidR="00CD1F5E" w:rsidRPr="00CD1F5E">
        <w:rPr>
          <w:i/>
          <w:iCs/>
        </w:rPr>
        <w:t>navrhuje podmínky využití ploch, které jej chrání.</w:t>
      </w:r>
      <w:r w:rsidR="00CD1F5E">
        <w:rPr>
          <w:i/>
          <w:iCs/>
        </w:rPr>
        <w:t xml:space="preserve"> Priorita (</w:t>
      </w:r>
      <w:r w:rsidR="00817917">
        <w:rPr>
          <w:i/>
          <w:iCs/>
        </w:rPr>
        <w:t>25</w:t>
      </w:r>
      <w:r w:rsidR="00CD1F5E">
        <w:rPr>
          <w:i/>
          <w:iCs/>
        </w:rPr>
        <w:t>)</w:t>
      </w:r>
      <w:r w:rsidR="00817917">
        <w:rPr>
          <w:i/>
          <w:iCs/>
        </w:rPr>
        <w:t xml:space="preserve"> – (27)</w:t>
      </w:r>
      <w:r w:rsidR="009010D3">
        <w:rPr>
          <w:i/>
          <w:iCs/>
        </w:rPr>
        <w:t xml:space="preserve"> a (29)</w:t>
      </w:r>
      <w:r w:rsidR="00CD1F5E">
        <w:rPr>
          <w:i/>
          <w:iCs/>
        </w:rPr>
        <w:t xml:space="preserve"> se netýká</w:t>
      </w:r>
      <w:r w:rsidR="00CD1F5E" w:rsidRPr="00235486">
        <w:rPr>
          <w:i/>
          <w:iCs/>
        </w:rPr>
        <w:t xml:space="preserve"> řešeného území</w:t>
      </w:r>
      <w:r w:rsidR="00CD1F5E">
        <w:rPr>
          <w:i/>
          <w:iCs/>
        </w:rPr>
        <w:t>.</w:t>
      </w:r>
    </w:p>
    <w:p w:rsidR="00BD470C" w:rsidRPr="007A68DF" w:rsidRDefault="00BD470C" w:rsidP="008D3A26">
      <w:pPr>
        <w:autoSpaceDE w:val="0"/>
        <w:autoSpaceDN w:val="0"/>
        <w:adjustRightInd w:val="0"/>
        <w:spacing w:line="120" w:lineRule="auto"/>
        <w:jc w:val="both"/>
        <w:rPr>
          <w:bCs/>
          <w:color w:val="000000"/>
        </w:rPr>
      </w:pPr>
    </w:p>
    <w:p w:rsidR="00BD470C" w:rsidRPr="007A68DF" w:rsidRDefault="00BD470C" w:rsidP="00BD470C">
      <w:pPr>
        <w:numPr>
          <w:ilvl w:val="1"/>
          <w:numId w:val="0"/>
        </w:numPr>
        <w:tabs>
          <w:tab w:val="num" w:pos="900"/>
        </w:tabs>
        <w:jc w:val="both"/>
        <w:rPr>
          <w:color w:val="000000"/>
        </w:rPr>
      </w:pPr>
      <w:r w:rsidRPr="007A68DF">
        <w:rPr>
          <w:color w:val="000000"/>
        </w:rPr>
        <w:t>Území obce leží v zájmovém území Armády ČR - objektu Lažany</w:t>
      </w:r>
      <w:r w:rsidR="00320461">
        <w:rPr>
          <w:color w:val="000000"/>
        </w:rPr>
        <w:t>.</w:t>
      </w:r>
      <w:r w:rsidRPr="007A68DF">
        <w:rPr>
          <w:color w:val="000000"/>
        </w:rPr>
        <w:t xml:space="preserve"> </w:t>
      </w:r>
    </w:p>
    <w:p w:rsidR="00BD470C" w:rsidRPr="007A68DF" w:rsidRDefault="00BD470C" w:rsidP="008D3A26">
      <w:pPr>
        <w:autoSpaceDE w:val="0"/>
        <w:autoSpaceDN w:val="0"/>
        <w:adjustRightInd w:val="0"/>
        <w:spacing w:line="120" w:lineRule="auto"/>
        <w:jc w:val="both"/>
        <w:rPr>
          <w:color w:val="000000"/>
        </w:rPr>
      </w:pPr>
    </w:p>
    <w:p w:rsidR="003B348F" w:rsidRPr="0033219D" w:rsidRDefault="00001F8E" w:rsidP="00B90E1D">
      <w:pPr>
        <w:pStyle w:val="Default"/>
        <w:jc w:val="both"/>
      </w:pPr>
      <w:r w:rsidRPr="0033219D">
        <w:t>Hodnoty a limity, které je nutné v</w:t>
      </w:r>
      <w:r w:rsidR="00CE5FC9">
        <w:t> územním plánu</w:t>
      </w:r>
      <w:r w:rsidRPr="0033219D">
        <w:t xml:space="preserve"> respektovat dle koordinačního výkresu </w:t>
      </w:r>
      <w:r w:rsidR="005B3EF1" w:rsidRPr="0033219D">
        <w:t xml:space="preserve">a textové části </w:t>
      </w:r>
      <w:r w:rsidR="00817917">
        <w:t>a.1</w:t>
      </w:r>
      <w:r w:rsidR="005B3EF1" w:rsidRPr="0033219D">
        <w:t xml:space="preserve"> </w:t>
      </w:r>
      <w:r w:rsidRPr="0033219D">
        <w:t xml:space="preserve">ZÚR ÚK jsou totožné s hodnotami </w:t>
      </w:r>
      <w:r w:rsidR="003A3100" w:rsidRPr="0033219D">
        <w:t xml:space="preserve">území </w:t>
      </w:r>
      <w:r w:rsidRPr="0033219D">
        <w:t xml:space="preserve">a limity </w:t>
      </w:r>
      <w:r w:rsidR="003A3100" w:rsidRPr="0033219D">
        <w:t xml:space="preserve">využití území </w:t>
      </w:r>
      <w:r w:rsidRPr="0033219D">
        <w:t xml:space="preserve">vyplývajícími z dokumentací ÚAP kraje a ÚAP ORP Žatec. Jevy jsou </w:t>
      </w:r>
      <w:r w:rsidR="0068177F" w:rsidRPr="0033219D">
        <w:t>v</w:t>
      </w:r>
      <w:r w:rsidR="00CE5FC9">
        <w:t> územním plánu</w:t>
      </w:r>
      <w:r w:rsidR="0068177F" w:rsidRPr="0033219D">
        <w:t xml:space="preserve"> </w:t>
      </w:r>
      <w:r w:rsidRPr="0033219D">
        <w:t>respektovány a zohledněny.</w:t>
      </w:r>
    </w:p>
    <w:p w:rsidR="00001F8E" w:rsidRPr="0033219D" w:rsidRDefault="00001F8E" w:rsidP="008D3A26">
      <w:pPr>
        <w:pStyle w:val="Default"/>
        <w:spacing w:line="120" w:lineRule="auto"/>
        <w:jc w:val="both"/>
      </w:pPr>
    </w:p>
    <w:p w:rsidR="00A867D3" w:rsidRDefault="00CE5FC9" w:rsidP="00B90E1D">
      <w:pPr>
        <w:pStyle w:val="Default"/>
        <w:jc w:val="both"/>
      </w:pPr>
      <w:r>
        <w:t>Územní plán</w:t>
      </w:r>
      <w:r w:rsidR="007A43FE" w:rsidRPr="0033219D">
        <w:t xml:space="preserve"> je v souladu s</w:t>
      </w:r>
      <w:r w:rsidR="00817917">
        <w:t xml:space="preserve"> aktualizací č. 1 </w:t>
      </w:r>
      <w:r w:rsidR="007A43FE" w:rsidRPr="0033219D">
        <w:t>ZÚR ÚK</w:t>
      </w:r>
      <w:r w:rsidR="00A84ED4" w:rsidRPr="0033219D">
        <w:t>.</w:t>
      </w:r>
    </w:p>
    <w:p w:rsidR="00F84A82" w:rsidRDefault="00F84A82" w:rsidP="00F84A82">
      <w:pPr>
        <w:pStyle w:val="Default"/>
        <w:spacing w:line="120" w:lineRule="auto"/>
        <w:jc w:val="both"/>
        <w:rPr>
          <w:bCs/>
          <w:u w:val="single"/>
        </w:rPr>
      </w:pPr>
    </w:p>
    <w:p w:rsidR="00F84A82" w:rsidRPr="0033219D" w:rsidRDefault="00F84A82" w:rsidP="00F84A82">
      <w:pPr>
        <w:pStyle w:val="Default"/>
        <w:jc w:val="both"/>
        <w:rPr>
          <w:bCs/>
        </w:rPr>
      </w:pPr>
      <w:r w:rsidRPr="00962EE3">
        <w:rPr>
          <w:bCs/>
          <w:u w:val="single"/>
        </w:rPr>
        <w:t>Vyhod</w:t>
      </w:r>
      <w:r>
        <w:rPr>
          <w:bCs/>
          <w:u w:val="single"/>
        </w:rPr>
        <w:t>nocení kapitoly C</w:t>
      </w:r>
      <w:r w:rsidRPr="00962EE3">
        <w:rPr>
          <w:bCs/>
          <w:u w:val="single"/>
        </w:rPr>
        <w:t>.</w:t>
      </w:r>
      <w:r>
        <w:rPr>
          <w:bCs/>
        </w:rPr>
        <w:t xml:space="preserve"> - Územní plán je v souladu s nadřazenými územně plánovacími dokumentacemi</w:t>
      </w:r>
      <w:r w:rsidRPr="0033219D">
        <w:rPr>
          <w:bCs/>
        </w:rPr>
        <w:t>.</w:t>
      </w:r>
    </w:p>
    <w:p w:rsidR="00F24CA0" w:rsidRPr="0033219D" w:rsidRDefault="00F24CA0" w:rsidP="001D4E59">
      <w:pPr>
        <w:pStyle w:val="Default"/>
        <w:spacing w:line="120" w:lineRule="auto"/>
        <w:jc w:val="both"/>
      </w:pPr>
    </w:p>
    <w:p w:rsidR="00577B68" w:rsidRPr="0033219D" w:rsidRDefault="00767730" w:rsidP="00543A4E">
      <w:pPr>
        <w:pStyle w:val="Default"/>
        <w:numPr>
          <w:ilvl w:val="0"/>
          <w:numId w:val="6"/>
        </w:numPr>
        <w:spacing w:after="120"/>
        <w:jc w:val="both"/>
        <w:rPr>
          <w:b/>
        </w:rPr>
      </w:pPr>
      <w:r>
        <w:rPr>
          <w:b/>
          <w:bCs/>
        </w:rPr>
        <w:t>V</w:t>
      </w:r>
      <w:r w:rsidR="00577B68" w:rsidRPr="0033219D">
        <w:rPr>
          <w:b/>
          <w:bCs/>
        </w:rPr>
        <w:t xml:space="preserve">yhodnocení potřeby vymezení nových zastavitelných ploch podle § 55 odst. 4 stavebního zákona </w:t>
      </w:r>
    </w:p>
    <w:p w:rsidR="00504887" w:rsidRDefault="00980EC8" w:rsidP="00980EC8">
      <w:pPr>
        <w:pStyle w:val="Default"/>
        <w:jc w:val="both"/>
        <w:rPr>
          <w:bCs/>
          <w:color w:val="auto"/>
        </w:rPr>
      </w:pPr>
      <w:r w:rsidRPr="00072464">
        <w:rPr>
          <w:bCs/>
          <w:color w:val="auto"/>
        </w:rPr>
        <w:t xml:space="preserve">Pro potřebný rozvoj obce </w:t>
      </w:r>
      <w:r w:rsidR="00DB67B6">
        <w:rPr>
          <w:bCs/>
          <w:color w:val="auto"/>
        </w:rPr>
        <w:t>Deštnice</w:t>
      </w:r>
      <w:r w:rsidRPr="00072464">
        <w:rPr>
          <w:bCs/>
          <w:color w:val="auto"/>
        </w:rPr>
        <w:t xml:space="preserve"> vymezuje územní plán dostatek zastavitelných ploch - viz. kapitola A. </w:t>
      </w:r>
    </w:p>
    <w:p w:rsidR="00A81D3D" w:rsidRPr="00072464" w:rsidRDefault="00A81D3D" w:rsidP="001D4E59">
      <w:pPr>
        <w:pStyle w:val="Default"/>
        <w:spacing w:line="120" w:lineRule="auto"/>
        <w:jc w:val="both"/>
        <w:rPr>
          <w:color w:val="auto"/>
        </w:rPr>
      </w:pPr>
    </w:p>
    <w:p w:rsidR="00577B68" w:rsidRPr="00072464" w:rsidRDefault="00577B68" w:rsidP="00543A4E">
      <w:pPr>
        <w:pStyle w:val="Default"/>
        <w:numPr>
          <w:ilvl w:val="0"/>
          <w:numId w:val="6"/>
        </w:numPr>
        <w:spacing w:after="120"/>
        <w:jc w:val="both"/>
        <w:rPr>
          <w:b/>
          <w:color w:val="auto"/>
        </w:rPr>
      </w:pPr>
      <w:r w:rsidRPr="00072464">
        <w:rPr>
          <w:b/>
          <w:bCs/>
          <w:color w:val="auto"/>
        </w:rPr>
        <w:t xml:space="preserve">Pokyny pro zpracování návrhu změny územního plánu v rozsahu zadání změny </w:t>
      </w:r>
    </w:p>
    <w:p w:rsidR="009B5FAC" w:rsidRPr="002F3686" w:rsidRDefault="00DB67B6" w:rsidP="009B5FAC">
      <w:pPr>
        <w:jc w:val="both"/>
        <w:rPr>
          <w:rFonts w:eastAsia="Calibri"/>
        </w:rPr>
      </w:pPr>
      <w:r>
        <w:rPr>
          <w:rFonts w:eastAsia="Calibri"/>
        </w:rPr>
        <w:t>Není požadavek na změnu</w:t>
      </w:r>
      <w:r w:rsidR="002F3686" w:rsidRPr="002F3686">
        <w:rPr>
          <w:rFonts w:eastAsia="Calibri"/>
        </w:rPr>
        <w:t xml:space="preserve"> územního plánu</w:t>
      </w:r>
      <w:r w:rsidR="002F3686">
        <w:rPr>
          <w:rFonts w:eastAsia="Calibri"/>
        </w:rPr>
        <w:t>.</w:t>
      </w:r>
      <w:r w:rsidR="002F3686" w:rsidRPr="002F3686">
        <w:rPr>
          <w:rFonts w:eastAsia="Calibri"/>
        </w:rPr>
        <w:t xml:space="preserve"> </w:t>
      </w:r>
    </w:p>
    <w:p w:rsidR="00B90E1D" w:rsidRDefault="00B90E1D" w:rsidP="001D4E59">
      <w:pPr>
        <w:pStyle w:val="Default"/>
        <w:spacing w:line="120" w:lineRule="auto"/>
        <w:jc w:val="both"/>
      </w:pPr>
    </w:p>
    <w:p w:rsidR="00577B68" w:rsidRPr="0033219D" w:rsidRDefault="00577B68" w:rsidP="00543A4E">
      <w:pPr>
        <w:pStyle w:val="Default"/>
        <w:numPr>
          <w:ilvl w:val="0"/>
          <w:numId w:val="6"/>
        </w:numPr>
        <w:spacing w:after="120"/>
        <w:jc w:val="both"/>
        <w:rPr>
          <w:b/>
        </w:rPr>
      </w:pPr>
      <w:r w:rsidRPr="0033219D">
        <w:rPr>
          <w:b/>
          <w:bCs/>
        </w:rPr>
        <w:t xml:space="preserve">Požadavky a podmínky pro vyhodnocení vlivů návrhu změny územního plánu na udržitelný rozvoj území (§ 19 odst. 2 stavebního zákona), pokud je požadováno vyhodnocení vlivů na životní prostředí nebo nelze vyloučit významný negativní vliv na evropsky významnou lokalitu nebo ptačí oblast </w:t>
      </w:r>
    </w:p>
    <w:p w:rsidR="00066073" w:rsidRDefault="00DE47B5" w:rsidP="00066073">
      <w:pPr>
        <w:pStyle w:val="Default"/>
        <w:jc w:val="both"/>
        <w:rPr>
          <w:bCs/>
        </w:rPr>
      </w:pPr>
      <w:r w:rsidRPr="0033219D">
        <w:rPr>
          <w:bCs/>
        </w:rPr>
        <w:t xml:space="preserve">Vyhodnocení územního plánu na udržitelný rozvoj území, vyhodnocení vlivů na životní prostředí, evropsky významnou lokalitu či ptačí oblast </w:t>
      </w:r>
      <w:r w:rsidR="00782843">
        <w:rPr>
          <w:bCs/>
        </w:rPr>
        <w:t>se nebude</w:t>
      </w:r>
      <w:r w:rsidR="009C32A2" w:rsidRPr="0033219D">
        <w:rPr>
          <w:bCs/>
        </w:rPr>
        <w:t xml:space="preserve"> zpracovávat</w:t>
      </w:r>
      <w:r w:rsidR="00663875">
        <w:rPr>
          <w:bCs/>
        </w:rPr>
        <w:t xml:space="preserve">. </w:t>
      </w:r>
    </w:p>
    <w:p w:rsidR="00782843" w:rsidRDefault="00782843" w:rsidP="001D4E59">
      <w:pPr>
        <w:pStyle w:val="Default"/>
        <w:spacing w:line="120" w:lineRule="auto"/>
        <w:jc w:val="both"/>
        <w:rPr>
          <w:bCs/>
        </w:rPr>
      </w:pPr>
    </w:p>
    <w:p w:rsidR="00577B68" w:rsidRPr="0033219D" w:rsidRDefault="00577B68" w:rsidP="00543A4E">
      <w:pPr>
        <w:pStyle w:val="Default"/>
        <w:numPr>
          <w:ilvl w:val="0"/>
          <w:numId w:val="6"/>
        </w:numPr>
        <w:spacing w:after="120"/>
        <w:jc w:val="both"/>
        <w:rPr>
          <w:b/>
        </w:rPr>
      </w:pPr>
      <w:r w:rsidRPr="0033219D">
        <w:rPr>
          <w:b/>
          <w:bCs/>
        </w:rPr>
        <w:t xml:space="preserve">Požadavky na zpracování variant řešení návrhu změny územního plánu, je-li zpracování variant vyžadováno </w:t>
      </w:r>
    </w:p>
    <w:p w:rsidR="00632399" w:rsidRDefault="00782843" w:rsidP="00632399">
      <w:pPr>
        <w:pStyle w:val="Default"/>
        <w:jc w:val="both"/>
        <w:rPr>
          <w:bCs/>
        </w:rPr>
      </w:pPr>
      <w:r>
        <w:rPr>
          <w:bCs/>
        </w:rPr>
        <w:t xml:space="preserve">Na základě </w:t>
      </w:r>
      <w:r w:rsidRPr="00782843">
        <w:rPr>
          <w:bCs/>
        </w:rPr>
        <w:t xml:space="preserve">vyhodnocení </w:t>
      </w:r>
      <w:r w:rsidR="00E955EF">
        <w:rPr>
          <w:bCs/>
        </w:rPr>
        <w:t>územního plánu</w:t>
      </w:r>
      <w:r w:rsidRPr="00782843">
        <w:rPr>
          <w:bCs/>
        </w:rPr>
        <w:t xml:space="preserve"> </w:t>
      </w:r>
      <w:r>
        <w:rPr>
          <w:bCs/>
        </w:rPr>
        <w:t>n</w:t>
      </w:r>
      <w:r w:rsidR="00E70178" w:rsidRPr="0033219D">
        <w:rPr>
          <w:bCs/>
        </w:rPr>
        <w:t xml:space="preserve">ení požadavek </w:t>
      </w:r>
      <w:r w:rsidR="00391EC5">
        <w:rPr>
          <w:bCs/>
        </w:rPr>
        <w:t>na pořízení variantní</w:t>
      </w:r>
      <w:r w:rsidR="00DD6DA6">
        <w:rPr>
          <w:bCs/>
        </w:rPr>
        <w:t>ho</w:t>
      </w:r>
      <w:r w:rsidR="00391EC5">
        <w:rPr>
          <w:bCs/>
        </w:rPr>
        <w:t xml:space="preserve"> řešení.</w:t>
      </w:r>
    </w:p>
    <w:p w:rsidR="00782843" w:rsidRPr="0033219D" w:rsidRDefault="00782843" w:rsidP="001D4E59">
      <w:pPr>
        <w:pStyle w:val="Default"/>
        <w:spacing w:line="120" w:lineRule="auto"/>
        <w:jc w:val="both"/>
        <w:rPr>
          <w:bCs/>
        </w:rPr>
      </w:pPr>
    </w:p>
    <w:p w:rsidR="00577B68" w:rsidRPr="0033219D" w:rsidRDefault="00577B68" w:rsidP="00543A4E">
      <w:pPr>
        <w:pStyle w:val="Default"/>
        <w:numPr>
          <w:ilvl w:val="0"/>
          <w:numId w:val="6"/>
        </w:numPr>
        <w:spacing w:after="120"/>
        <w:jc w:val="both"/>
        <w:rPr>
          <w:b/>
        </w:rPr>
      </w:pPr>
      <w:r w:rsidRPr="0033219D">
        <w:rPr>
          <w:b/>
          <w:bCs/>
        </w:rPr>
        <w:lastRenderedPageBreak/>
        <w:t xml:space="preserve">Návrh na pořízení nového územního plánu, pokud ze skutečností uvedených </w:t>
      </w:r>
      <w:r w:rsidR="003B7776">
        <w:rPr>
          <w:b/>
          <w:bCs/>
        </w:rPr>
        <w:br/>
      </w:r>
      <w:r w:rsidRPr="0033219D">
        <w:rPr>
          <w:b/>
          <w:bCs/>
        </w:rPr>
        <w:t xml:space="preserve">pod písmeny </w:t>
      </w:r>
      <w:r w:rsidR="00314801" w:rsidRPr="0033219D">
        <w:rPr>
          <w:b/>
          <w:bCs/>
        </w:rPr>
        <w:t>A</w:t>
      </w:r>
      <w:r w:rsidRPr="0033219D">
        <w:rPr>
          <w:b/>
          <w:bCs/>
        </w:rPr>
        <w:t xml:space="preserve">) až </w:t>
      </w:r>
      <w:r w:rsidR="00314801" w:rsidRPr="0033219D">
        <w:rPr>
          <w:b/>
          <w:bCs/>
        </w:rPr>
        <w:t>D</w:t>
      </w:r>
      <w:r w:rsidRPr="0033219D">
        <w:rPr>
          <w:b/>
          <w:bCs/>
        </w:rPr>
        <w:t xml:space="preserve">) vyplyne potřeba změny, která podstatně ovlivňuje koncepci územního plánu </w:t>
      </w:r>
    </w:p>
    <w:p w:rsidR="00632399" w:rsidRPr="0033219D" w:rsidRDefault="00C45699" w:rsidP="00632399">
      <w:pPr>
        <w:pStyle w:val="Default"/>
        <w:jc w:val="both"/>
        <w:rPr>
          <w:bCs/>
        </w:rPr>
      </w:pPr>
      <w:r w:rsidRPr="0033219D">
        <w:rPr>
          <w:bCs/>
        </w:rPr>
        <w:t>Koncepce stanovená v</w:t>
      </w:r>
      <w:r w:rsidR="00E955EF">
        <w:rPr>
          <w:bCs/>
        </w:rPr>
        <w:t> územním plánu</w:t>
      </w:r>
      <w:r w:rsidRPr="0033219D">
        <w:rPr>
          <w:bCs/>
        </w:rPr>
        <w:t xml:space="preserve"> je nadále aktuální. </w:t>
      </w:r>
      <w:r w:rsidR="00632399" w:rsidRPr="0033219D">
        <w:rPr>
          <w:bCs/>
        </w:rPr>
        <w:t>Ze zjištěnýc</w:t>
      </w:r>
      <w:r w:rsidR="003B07D8">
        <w:rPr>
          <w:bCs/>
        </w:rPr>
        <w:t xml:space="preserve">h skutečností </w:t>
      </w:r>
      <w:r w:rsidR="009010D3">
        <w:rPr>
          <w:bCs/>
        </w:rPr>
        <w:t>ne</w:t>
      </w:r>
      <w:r w:rsidR="003B07D8">
        <w:rPr>
          <w:bCs/>
        </w:rPr>
        <w:t>vyplývá</w:t>
      </w:r>
      <w:r w:rsidR="00FE37A6" w:rsidRPr="0033219D">
        <w:rPr>
          <w:bCs/>
        </w:rPr>
        <w:t xml:space="preserve"> </w:t>
      </w:r>
      <w:r w:rsidR="00632399" w:rsidRPr="0033219D">
        <w:rPr>
          <w:bCs/>
        </w:rPr>
        <w:t>potřeba pořízení nového územního plánu.</w:t>
      </w:r>
    </w:p>
    <w:p w:rsidR="00B90E1D" w:rsidRPr="0033219D" w:rsidRDefault="00B90E1D" w:rsidP="001D4E59">
      <w:pPr>
        <w:pStyle w:val="Default"/>
        <w:spacing w:line="120" w:lineRule="auto"/>
        <w:jc w:val="both"/>
      </w:pPr>
    </w:p>
    <w:p w:rsidR="00577B68" w:rsidRPr="0033219D" w:rsidRDefault="00577B68" w:rsidP="00543A4E">
      <w:pPr>
        <w:pStyle w:val="Default"/>
        <w:numPr>
          <w:ilvl w:val="0"/>
          <w:numId w:val="6"/>
        </w:numPr>
        <w:spacing w:after="120"/>
        <w:jc w:val="both"/>
        <w:rPr>
          <w:b/>
        </w:rPr>
      </w:pPr>
      <w:r w:rsidRPr="0033219D">
        <w:rPr>
          <w:b/>
        </w:rPr>
        <w:t xml:space="preserve">Požadavky na eliminaci, minimalizaci nebo kompenzaci negativních dopadů </w:t>
      </w:r>
      <w:r w:rsidR="003B7776">
        <w:rPr>
          <w:b/>
        </w:rPr>
        <w:br/>
      </w:r>
      <w:r w:rsidRPr="0033219D">
        <w:rPr>
          <w:b/>
        </w:rPr>
        <w:t xml:space="preserve">na udržitelný rozvoj území, pokud byly ve vyhodnocení uplatňování územního plánu zjištěny </w:t>
      </w:r>
    </w:p>
    <w:p w:rsidR="00B90E1D" w:rsidRDefault="00C44053" w:rsidP="00B90E1D">
      <w:pPr>
        <w:pStyle w:val="Default"/>
        <w:jc w:val="both"/>
      </w:pPr>
      <w:r>
        <w:t xml:space="preserve">V rámci </w:t>
      </w:r>
      <w:r w:rsidR="009B7C6C">
        <w:t>4</w:t>
      </w:r>
      <w:r w:rsidR="00DE65E0">
        <w:t xml:space="preserve">. </w:t>
      </w:r>
      <w:r>
        <w:t xml:space="preserve">úplné aktualizace ÚAP ORP Žatec v roce </w:t>
      </w:r>
      <w:r w:rsidR="009B7C6C">
        <w:t>2016</w:t>
      </w:r>
      <w:r>
        <w:t xml:space="preserve"> </w:t>
      </w:r>
      <w:r w:rsidRPr="0033219D">
        <w:t>byly zjištěny negativní dop</w:t>
      </w:r>
      <w:r>
        <w:t>ady na udržitelný rozvoj území, s ohledem na špatné hodnocení obce v RURÚ</w:t>
      </w:r>
      <w:r w:rsidR="00666969">
        <w:t>:</w:t>
      </w:r>
    </w:p>
    <w:p w:rsidR="00645A2F" w:rsidRDefault="00645A2F" w:rsidP="00B90E1D">
      <w:pPr>
        <w:pStyle w:val="Default"/>
        <w:jc w:val="both"/>
      </w:pPr>
      <w:r>
        <w:t xml:space="preserve"> </w:t>
      </w:r>
    </w:p>
    <w:tbl>
      <w:tblPr>
        <w:tblW w:w="11032" w:type="dxa"/>
        <w:tblInd w:w="-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2"/>
        <w:gridCol w:w="47"/>
        <w:gridCol w:w="2266"/>
        <w:gridCol w:w="1231"/>
        <w:gridCol w:w="3589"/>
        <w:gridCol w:w="708"/>
        <w:gridCol w:w="709"/>
      </w:tblGrid>
      <w:tr w:rsidR="00DE6540" w:rsidRPr="00DE6540" w:rsidTr="00645A2F">
        <w:tc>
          <w:tcPr>
            <w:tcW w:w="4795" w:type="dxa"/>
            <w:gridSpan w:val="3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faktor</w:t>
            </w:r>
          </w:p>
        </w:tc>
        <w:tc>
          <w:tcPr>
            <w:tcW w:w="1231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hodnota (obec/ORP)</w:t>
            </w:r>
          </w:p>
        </w:tc>
        <w:tc>
          <w:tcPr>
            <w:tcW w:w="3589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kritérium hodnocení</w:t>
            </w:r>
          </w:p>
        </w:tc>
        <w:tc>
          <w:tcPr>
            <w:tcW w:w="708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dílčí +/-</w:t>
            </w:r>
          </w:p>
        </w:tc>
        <w:tc>
          <w:tcPr>
            <w:tcW w:w="709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suma +/-</w:t>
            </w:r>
          </w:p>
        </w:tc>
      </w:tr>
      <w:tr w:rsidR="00DE6540" w:rsidRPr="00DE6540" w:rsidTr="00645A2F">
        <w:tc>
          <w:tcPr>
            <w:tcW w:w="10323" w:type="dxa"/>
            <w:gridSpan w:val="6"/>
            <w:shd w:val="clear" w:color="auto" w:fill="D9D9D9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ÚZEMNÍ PODMÍNKY PRO PŘÍZNIVÉ ŽIVOTNÍ PROSTŘEDÍ - Z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+</w:t>
            </w:r>
          </w:p>
        </w:tc>
      </w:tr>
      <w:tr w:rsidR="00DE6540" w:rsidRPr="00DE6540" w:rsidTr="00645A2F">
        <w:tc>
          <w:tcPr>
            <w:tcW w:w="2529" w:type="dxa"/>
            <w:gridSpan w:val="2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Stav okolní krajiny</w:t>
            </w:r>
          </w:p>
        </w:tc>
        <w:tc>
          <w:tcPr>
            <w:tcW w:w="2266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koeficient ekologické stability</w:t>
            </w:r>
          </w:p>
        </w:tc>
        <w:tc>
          <w:tcPr>
            <w:tcW w:w="1231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1,17 / 0,35</w:t>
            </w:r>
          </w:p>
        </w:tc>
        <w:tc>
          <w:tcPr>
            <w:tcW w:w="3589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vyšší než průměr ORP = plus, nižší než průměr ORP = minus</w:t>
            </w:r>
          </w:p>
        </w:tc>
        <w:tc>
          <w:tcPr>
            <w:tcW w:w="708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+</w:t>
            </w:r>
          </w:p>
        </w:tc>
      </w:tr>
      <w:tr w:rsidR="00DE6540" w:rsidRPr="00DE6540" w:rsidTr="00645A2F">
        <w:tc>
          <w:tcPr>
            <w:tcW w:w="2529" w:type="dxa"/>
            <w:gridSpan w:val="2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Horninové prostředí</w:t>
            </w:r>
          </w:p>
        </w:tc>
        <w:tc>
          <w:tcPr>
            <w:tcW w:w="3497" w:type="dxa"/>
            <w:gridSpan w:val="2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dobývací prostor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chráněná ložisková území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poddolovaná území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sesuvná území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staré zátěže území a kontaminované plochy</w:t>
            </w:r>
          </w:p>
        </w:tc>
        <w:tc>
          <w:tcPr>
            <w:tcW w:w="3589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minus, ne = plus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minus, ne = plus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minus, ne = plus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minus, ne = plus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minus, ne = plus</w:t>
            </w:r>
          </w:p>
        </w:tc>
        <w:tc>
          <w:tcPr>
            <w:tcW w:w="708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+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+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+</w:t>
            </w:r>
          </w:p>
        </w:tc>
      </w:tr>
      <w:tr w:rsidR="00DE6540" w:rsidRPr="00DE6540" w:rsidTr="00645A2F">
        <w:tc>
          <w:tcPr>
            <w:tcW w:w="2529" w:type="dxa"/>
            <w:gridSpan w:val="2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Ochrana přírody a krajinný ráz</w:t>
            </w:r>
          </w:p>
        </w:tc>
        <w:tc>
          <w:tcPr>
            <w:tcW w:w="3497" w:type="dxa"/>
            <w:gridSpan w:val="2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chráněná území a prvky NATURA 2000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přírodní park</w:t>
            </w:r>
          </w:p>
        </w:tc>
        <w:tc>
          <w:tcPr>
            <w:tcW w:w="3589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</w:tc>
        <w:tc>
          <w:tcPr>
            <w:tcW w:w="708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</w:tr>
      <w:tr w:rsidR="00DE6540" w:rsidRPr="00DE6540" w:rsidTr="00645A2F">
        <w:tc>
          <w:tcPr>
            <w:tcW w:w="2529" w:type="dxa"/>
            <w:gridSpan w:val="2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Hygiena životního prostředí</w:t>
            </w:r>
          </w:p>
        </w:tc>
        <w:tc>
          <w:tcPr>
            <w:tcW w:w="3497" w:type="dxa"/>
            <w:gridSpan w:val="2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kvalita ovzduší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zatížení hlukem, prachem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ekologické zátěže v území</w:t>
            </w:r>
          </w:p>
        </w:tc>
        <w:tc>
          <w:tcPr>
            <w:tcW w:w="3589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17"/>
                <w:szCs w:val="17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17"/>
                <w:szCs w:val="17"/>
                <w:lang w:eastAsia="en-US"/>
              </w:rPr>
              <w:t>nepřekročení limitu pro zdraví obyvatel = plus, překročení =</w:t>
            </w:r>
            <w:r w:rsidRPr="00DE6540">
              <w:rPr>
                <w:rFonts w:asciiTheme="minorHAnsi" w:eastAsiaTheme="minorHAnsi" w:hAnsiTheme="minorHAnsi" w:cstheme="minorBidi"/>
                <w:i/>
                <w:iCs/>
                <w:sz w:val="17"/>
                <w:szCs w:val="17"/>
              </w:rPr>
              <w:t xml:space="preserve">ano = minus 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minus, ne = plus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minus, ne = plus</w:t>
            </w:r>
          </w:p>
        </w:tc>
        <w:tc>
          <w:tcPr>
            <w:tcW w:w="708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</w:tr>
      <w:tr w:rsidR="00DE6540" w:rsidRPr="00DE6540" w:rsidTr="00645A2F">
        <w:tc>
          <w:tcPr>
            <w:tcW w:w="2529" w:type="dxa"/>
            <w:gridSpan w:val="2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Vodní režim</w:t>
            </w:r>
          </w:p>
        </w:tc>
        <w:tc>
          <w:tcPr>
            <w:tcW w:w="3497" w:type="dxa"/>
            <w:gridSpan w:val="2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vodní zdroje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CHOPAV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záplavová území</w:t>
            </w:r>
          </w:p>
        </w:tc>
        <w:tc>
          <w:tcPr>
            <w:tcW w:w="3589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minus, ne = plus</w:t>
            </w:r>
          </w:p>
        </w:tc>
        <w:tc>
          <w:tcPr>
            <w:tcW w:w="708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+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+</w:t>
            </w:r>
          </w:p>
        </w:tc>
        <w:tc>
          <w:tcPr>
            <w:tcW w:w="709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+</w:t>
            </w:r>
          </w:p>
        </w:tc>
      </w:tr>
      <w:tr w:rsidR="00DE6540" w:rsidRPr="00DE6540" w:rsidTr="00645A2F">
        <w:tc>
          <w:tcPr>
            <w:tcW w:w="10323" w:type="dxa"/>
            <w:gridSpan w:val="6"/>
            <w:shd w:val="clear" w:color="auto" w:fill="D9D9D9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ÚZEMNÍ PODMÍNKY PRO HOSPODÁŘSKÝ ROZVOJ - H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</w:tr>
      <w:tr w:rsidR="00DE6540" w:rsidRPr="00DE6540" w:rsidTr="00645A2F">
        <w:tc>
          <w:tcPr>
            <w:tcW w:w="2482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Ekonomická atraktivita území</w:t>
            </w:r>
          </w:p>
        </w:tc>
        <w:tc>
          <w:tcPr>
            <w:tcW w:w="3544" w:type="dxa"/>
            <w:gridSpan w:val="3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vzdálenost od významných komunikací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dostupnost veřejnou dopravou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atraktivní místo pro cestovní ruch</w:t>
            </w:r>
          </w:p>
        </w:tc>
        <w:tc>
          <w:tcPr>
            <w:tcW w:w="3589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silnice I. a II. třídy; do 5 km = plus, nad 5 km = minus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dobrá = plus, špatná = minus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</w:tc>
        <w:tc>
          <w:tcPr>
            <w:tcW w:w="708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+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</w:tr>
      <w:tr w:rsidR="00DE6540" w:rsidRPr="00DE6540" w:rsidTr="00645A2F">
        <w:tc>
          <w:tcPr>
            <w:tcW w:w="2482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Plochy rozvoje</w:t>
            </w:r>
          </w:p>
        </w:tc>
        <w:tc>
          <w:tcPr>
            <w:tcW w:w="3544" w:type="dxa"/>
            <w:gridSpan w:val="3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výroby a skladování</w:t>
            </w:r>
          </w:p>
        </w:tc>
        <w:tc>
          <w:tcPr>
            <w:tcW w:w="3589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</w:tc>
        <w:tc>
          <w:tcPr>
            <w:tcW w:w="708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</w:tr>
      <w:tr w:rsidR="00DE6540" w:rsidRPr="00DE6540" w:rsidTr="00645A2F">
        <w:tc>
          <w:tcPr>
            <w:tcW w:w="2482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Nezaměstnanost</w:t>
            </w:r>
          </w:p>
        </w:tc>
        <w:tc>
          <w:tcPr>
            <w:tcW w:w="2313" w:type="dxa"/>
            <w:gridSpan w:val="2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% z dosažitelných uchazečů</w:t>
            </w:r>
          </w:p>
        </w:tc>
        <w:tc>
          <w:tcPr>
            <w:tcW w:w="1231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6,4 / 8,8 </w:t>
            </w:r>
          </w:p>
        </w:tc>
        <w:tc>
          <w:tcPr>
            <w:tcW w:w="3589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vyšší než průměr ORP = minus, nižší než průměr ORP = plus</w:t>
            </w:r>
          </w:p>
        </w:tc>
        <w:tc>
          <w:tcPr>
            <w:tcW w:w="708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+</w:t>
            </w:r>
          </w:p>
        </w:tc>
      </w:tr>
      <w:tr w:rsidR="00DE6540" w:rsidRPr="00DE6540" w:rsidTr="00645A2F">
        <w:tc>
          <w:tcPr>
            <w:tcW w:w="2482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Vybavení území technickou infrastrukturou</w:t>
            </w:r>
          </w:p>
        </w:tc>
        <w:tc>
          <w:tcPr>
            <w:tcW w:w="3544" w:type="dxa"/>
            <w:gridSpan w:val="3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zásobování vodou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zásobování plynem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kanalizace</w:t>
            </w:r>
          </w:p>
        </w:tc>
        <w:tc>
          <w:tcPr>
            <w:tcW w:w="3589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</w:tc>
        <w:tc>
          <w:tcPr>
            <w:tcW w:w="708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+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</w:tr>
      <w:tr w:rsidR="00DE6540" w:rsidRPr="00DE6540" w:rsidTr="00645A2F">
        <w:tc>
          <w:tcPr>
            <w:tcW w:w="10323" w:type="dxa"/>
            <w:gridSpan w:val="6"/>
            <w:shd w:val="clear" w:color="auto" w:fill="D9D9D9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ÚZEMNÍ PODMÍNKY PRO SOUDRŽNOST SPOLEČENSTVÍ OBYVATEL - S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</w:tr>
      <w:tr w:rsidR="00DE6540" w:rsidRPr="00DE6540" w:rsidTr="00645A2F">
        <w:tc>
          <w:tcPr>
            <w:tcW w:w="2482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Poloha a dostupnost</w:t>
            </w:r>
          </w:p>
        </w:tc>
        <w:tc>
          <w:tcPr>
            <w:tcW w:w="3544" w:type="dxa"/>
            <w:gridSpan w:val="3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vzdálenost od významných komunikací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dostupnost veřejnou dopravou</w:t>
            </w:r>
          </w:p>
        </w:tc>
        <w:tc>
          <w:tcPr>
            <w:tcW w:w="3589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silnice I. a II. třídy; do 5 km = plus, nad 5 km = minus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dobrá = plus, špatná = minus</w:t>
            </w:r>
          </w:p>
        </w:tc>
        <w:tc>
          <w:tcPr>
            <w:tcW w:w="708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+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0</w:t>
            </w:r>
          </w:p>
        </w:tc>
      </w:tr>
      <w:tr w:rsidR="00DE6540" w:rsidRPr="00DE6540" w:rsidTr="00645A2F">
        <w:tc>
          <w:tcPr>
            <w:tcW w:w="2482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Občanská vybavenost</w:t>
            </w:r>
          </w:p>
        </w:tc>
        <w:tc>
          <w:tcPr>
            <w:tcW w:w="3544" w:type="dxa"/>
            <w:gridSpan w:val="3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kulturní zařízení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zdravotnictví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školství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sociální oblast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sportovní zařízení</w:t>
            </w:r>
          </w:p>
        </w:tc>
        <w:tc>
          <w:tcPr>
            <w:tcW w:w="3589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</w:tc>
        <w:tc>
          <w:tcPr>
            <w:tcW w:w="708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+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</w:tr>
      <w:tr w:rsidR="00DE6540" w:rsidRPr="00DE6540" w:rsidTr="00645A2F">
        <w:tc>
          <w:tcPr>
            <w:tcW w:w="2482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Sociodemografické ukazatele</w:t>
            </w:r>
          </w:p>
        </w:tc>
        <w:tc>
          <w:tcPr>
            <w:tcW w:w="2313" w:type="dxa"/>
            <w:gridSpan w:val="2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saldo migrace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index stáří</w:t>
            </w:r>
          </w:p>
        </w:tc>
        <w:tc>
          <w:tcPr>
            <w:tcW w:w="1231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E6540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95 / 105</w:t>
            </w:r>
          </w:p>
        </w:tc>
        <w:tc>
          <w:tcPr>
            <w:tcW w:w="3589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kladné a nula = plus, záporné = minus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 xml:space="preserve">vyšší než průměr ORP = minus, nižší než </w:t>
            </w: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lastRenderedPageBreak/>
              <w:t>průměr ORP = plus</w:t>
            </w:r>
          </w:p>
        </w:tc>
        <w:tc>
          <w:tcPr>
            <w:tcW w:w="708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lastRenderedPageBreak/>
              <w:t>+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709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+</w:t>
            </w:r>
          </w:p>
        </w:tc>
      </w:tr>
      <w:tr w:rsidR="00DE6540" w:rsidRPr="00DE6540" w:rsidTr="00645A2F">
        <w:trPr>
          <w:trHeight w:val="455"/>
        </w:trPr>
        <w:tc>
          <w:tcPr>
            <w:tcW w:w="2482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lastRenderedPageBreak/>
              <w:t>Rekreace</w:t>
            </w:r>
          </w:p>
        </w:tc>
        <w:tc>
          <w:tcPr>
            <w:tcW w:w="3544" w:type="dxa"/>
            <w:gridSpan w:val="3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cyklotrasy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turistické stezky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turistické zajímavosti</w:t>
            </w:r>
          </w:p>
        </w:tc>
        <w:tc>
          <w:tcPr>
            <w:tcW w:w="3589" w:type="dxa"/>
            <w:vAlign w:val="center"/>
          </w:tcPr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  <w:p w:rsidR="00DE6540" w:rsidRPr="00DE6540" w:rsidRDefault="00DE6540" w:rsidP="00DE6540">
            <w:pPr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i/>
                <w:iCs/>
                <w:sz w:val="20"/>
                <w:szCs w:val="20"/>
              </w:rPr>
              <w:t>ano = plus, ne = minus</w:t>
            </w:r>
          </w:p>
        </w:tc>
        <w:tc>
          <w:tcPr>
            <w:tcW w:w="708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-</w:t>
            </w:r>
          </w:p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DE6540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DE6540" w:rsidRPr="00DE6540" w:rsidRDefault="00DE6540" w:rsidP="00DE654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DE6540">
              <w:rPr>
                <w:rFonts w:asciiTheme="minorHAnsi" w:eastAsiaTheme="minorHAnsi" w:hAnsiTheme="minorHAnsi" w:cstheme="minorBidi"/>
                <w:sz w:val="20"/>
                <w:szCs w:val="20"/>
              </w:rPr>
              <w:t>-</w:t>
            </w:r>
          </w:p>
        </w:tc>
      </w:tr>
    </w:tbl>
    <w:p w:rsidR="00B90E1D" w:rsidRDefault="00B90E1D" w:rsidP="006E4B74">
      <w:pPr>
        <w:pStyle w:val="Default"/>
        <w:tabs>
          <w:tab w:val="left" w:pos="3119"/>
        </w:tabs>
      </w:pPr>
    </w:p>
    <w:p w:rsidR="005258A7" w:rsidRPr="00666969" w:rsidRDefault="005258A7" w:rsidP="00C44053">
      <w:pPr>
        <w:pStyle w:val="Default"/>
        <w:tabs>
          <w:tab w:val="left" w:pos="2977"/>
        </w:tabs>
        <w:jc w:val="both"/>
        <w:rPr>
          <w:sz w:val="20"/>
          <w:szCs w:val="20"/>
        </w:rPr>
      </w:pPr>
    </w:p>
    <w:p w:rsidR="00666969" w:rsidRDefault="00666969" w:rsidP="00666969">
      <w:pPr>
        <w:pStyle w:val="Default"/>
        <w:jc w:val="both"/>
        <w:rPr>
          <w:bCs/>
        </w:rPr>
      </w:pPr>
      <w:r>
        <w:t>Stav a vývoj území, slabé stránky a ohrožení</w:t>
      </w:r>
      <w:r w:rsidRPr="00DC151A">
        <w:t xml:space="preserve"> </w:t>
      </w:r>
      <w:r>
        <w:t>v území b</w:t>
      </w:r>
      <w:r w:rsidRPr="00DC151A">
        <w:t>yl</w:t>
      </w:r>
      <w:r>
        <w:t>o</w:t>
      </w:r>
      <w:r w:rsidRPr="00DC151A">
        <w:t xml:space="preserve"> řešen</w:t>
      </w:r>
      <w:r>
        <w:t>o</w:t>
      </w:r>
      <w:r w:rsidRPr="00DC151A">
        <w:t xml:space="preserve"> v platném </w:t>
      </w:r>
      <w:r>
        <w:t>územním plánu.</w:t>
      </w:r>
      <w:r w:rsidRPr="00666969">
        <w:rPr>
          <w:bCs/>
        </w:rPr>
        <w:t xml:space="preserve"> </w:t>
      </w:r>
      <w:r w:rsidRPr="0033219D">
        <w:rPr>
          <w:bCs/>
        </w:rPr>
        <w:t>Obsah územního p</w:t>
      </w:r>
      <w:r>
        <w:rPr>
          <w:bCs/>
        </w:rPr>
        <w:t xml:space="preserve">lánu </w:t>
      </w:r>
      <w:r w:rsidRPr="0033219D">
        <w:rPr>
          <w:bCs/>
        </w:rPr>
        <w:t>je nadále aktuální</w:t>
      </w:r>
      <w:r>
        <w:rPr>
          <w:bCs/>
        </w:rPr>
        <w:t>,</w:t>
      </w:r>
      <w:r w:rsidRPr="0033219D">
        <w:rPr>
          <w:bCs/>
        </w:rPr>
        <w:t xml:space="preserve"> nedošlo ke</w:t>
      </w:r>
      <w:r>
        <w:rPr>
          <w:bCs/>
        </w:rPr>
        <w:t xml:space="preserve"> změnám podmínek.</w:t>
      </w:r>
    </w:p>
    <w:p w:rsidR="00666969" w:rsidRDefault="00666969" w:rsidP="001D4E59">
      <w:pPr>
        <w:pStyle w:val="Default"/>
        <w:spacing w:line="120" w:lineRule="auto"/>
        <w:jc w:val="both"/>
      </w:pPr>
    </w:p>
    <w:p w:rsidR="00577B68" w:rsidRPr="0033219D" w:rsidRDefault="00577B68" w:rsidP="00543A4E">
      <w:pPr>
        <w:pStyle w:val="Default"/>
        <w:numPr>
          <w:ilvl w:val="0"/>
          <w:numId w:val="6"/>
        </w:numPr>
        <w:spacing w:after="120"/>
        <w:jc w:val="both"/>
        <w:rPr>
          <w:b/>
        </w:rPr>
      </w:pPr>
      <w:r w:rsidRPr="0033219D">
        <w:rPr>
          <w:b/>
        </w:rPr>
        <w:t xml:space="preserve">Návrhy na aktualizaci </w:t>
      </w:r>
      <w:r w:rsidR="00B10959" w:rsidRPr="0033219D">
        <w:rPr>
          <w:b/>
        </w:rPr>
        <w:t>Z</w:t>
      </w:r>
      <w:r w:rsidRPr="0033219D">
        <w:rPr>
          <w:b/>
        </w:rPr>
        <w:t>ásad územního rozvoje</w:t>
      </w:r>
      <w:r w:rsidR="00B10959" w:rsidRPr="0033219D">
        <w:rPr>
          <w:b/>
        </w:rPr>
        <w:t xml:space="preserve"> Ústeckého kraje</w:t>
      </w:r>
    </w:p>
    <w:p w:rsidR="009F5330" w:rsidRPr="0033219D" w:rsidRDefault="008B50FB" w:rsidP="009F5330">
      <w:pPr>
        <w:pStyle w:val="Default"/>
        <w:jc w:val="both"/>
      </w:pPr>
      <w:r w:rsidRPr="0033219D">
        <w:t xml:space="preserve">Z vyhodnocení </w:t>
      </w:r>
      <w:r w:rsidR="00666969">
        <w:t xml:space="preserve">Zprávy o </w:t>
      </w:r>
      <w:r w:rsidRPr="0033219D">
        <w:t xml:space="preserve">uplatňování </w:t>
      </w:r>
      <w:r w:rsidR="00E955EF">
        <w:t>územního plánu</w:t>
      </w:r>
      <w:r w:rsidRPr="0033219D">
        <w:t xml:space="preserve"> nevyplývá žádný požadavek na a</w:t>
      </w:r>
      <w:r w:rsidR="009F5330" w:rsidRPr="0033219D">
        <w:t>ktualizac</w:t>
      </w:r>
      <w:r w:rsidRPr="0033219D">
        <w:t>i ZÚR ÚK</w:t>
      </w:r>
      <w:r w:rsidR="009F5330" w:rsidRPr="0033219D">
        <w:t>.</w:t>
      </w:r>
    </w:p>
    <w:p w:rsidR="00DE65E0" w:rsidRDefault="00DE65E0" w:rsidP="001D4E59">
      <w:pPr>
        <w:pStyle w:val="Default"/>
        <w:spacing w:line="120" w:lineRule="auto"/>
        <w:jc w:val="both"/>
        <w:rPr>
          <w:b/>
          <w:color w:val="auto"/>
          <w:sz w:val="32"/>
          <w:szCs w:val="32"/>
        </w:rPr>
      </w:pPr>
    </w:p>
    <w:p w:rsidR="00666969" w:rsidRDefault="00666969" w:rsidP="00666969">
      <w:pPr>
        <w:pStyle w:val="Default"/>
        <w:jc w:val="both"/>
        <w:rPr>
          <w:b/>
          <w:color w:val="auto"/>
        </w:rPr>
      </w:pPr>
      <w:r w:rsidRPr="004F3F1B">
        <w:rPr>
          <w:b/>
          <w:color w:val="auto"/>
          <w:sz w:val="32"/>
          <w:szCs w:val="32"/>
        </w:rPr>
        <w:t>K</w:t>
      </w:r>
      <w:r w:rsidRPr="00A56FF3">
        <w:rPr>
          <w:b/>
          <w:color w:val="auto"/>
        </w:rPr>
        <w:t>. Výsledek projednání s dotčenými orgány</w:t>
      </w:r>
    </w:p>
    <w:p w:rsidR="00F21707" w:rsidRDefault="00F21707" w:rsidP="004B7A89">
      <w:pPr>
        <w:autoSpaceDE w:val="0"/>
        <w:autoSpaceDN w:val="0"/>
        <w:adjustRightInd w:val="0"/>
        <w:spacing w:line="120" w:lineRule="auto"/>
        <w:jc w:val="both"/>
        <w:rPr>
          <w:u w:val="single"/>
        </w:rPr>
      </w:pPr>
    </w:p>
    <w:p w:rsidR="002942A7" w:rsidRPr="00A925C8" w:rsidRDefault="002942A7" w:rsidP="00DB3CAD">
      <w:pPr>
        <w:jc w:val="both"/>
      </w:pPr>
      <w:r w:rsidRPr="00A925C8">
        <w:rPr>
          <w:u w:val="single"/>
        </w:rPr>
        <w:t>Ministerstvo životního prostředí, odbor výkonu státní správy IV -</w:t>
      </w:r>
      <w:r w:rsidRPr="00A925C8">
        <w:t xml:space="preserve"> z hlediska ochrany výhradních ložisek nerostných surovin a horninového prostředí upozorňuje na výskyt </w:t>
      </w:r>
      <w:r w:rsidR="00DB3CAD">
        <w:t xml:space="preserve">CHLÚ: Kounov u Rakovníka č. 11230000, Velká </w:t>
      </w:r>
      <w:proofErr w:type="spellStart"/>
      <w:r w:rsidR="00DB3CAD">
        <w:t>Černoc</w:t>
      </w:r>
      <w:proofErr w:type="spellEnd"/>
      <w:r w:rsidR="00DB3CAD">
        <w:t xml:space="preserve"> č. 22610101, Želeč č. 22610102, výhradních ložisek: Kounov č. 3112300, Velká </w:t>
      </w:r>
      <w:proofErr w:type="spellStart"/>
      <w:r w:rsidR="00DB3CAD">
        <w:t>Černoc</w:t>
      </w:r>
      <w:proofErr w:type="spellEnd"/>
      <w:r w:rsidR="00DB3CAD">
        <w:t xml:space="preserve"> – </w:t>
      </w:r>
      <w:proofErr w:type="spellStart"/>
      <w:r w:rsidR="00DB3CAD">
        <w:t>Želeč</w:t>
      </w:r>
      <w:proofErr w:type="spellEnd"/>
      <w:r w:rsidR="00DB3CAD">
        <w:t xml:space="preserve"> č. 3226101, Velká </w:t>
      </w:r>
      <w:proofErr w:type="spellStart"/>
      <w:r w:rsidR="00DB3CAD">
        <w:t>Černoc</w:t>
      </w:r>
      <w:proofErr w:type="spellEnd"/>
      <w:r w:rsidR="00DB3CAD">
        <w:t xml:space="preserve"> 1 č. 3226102 a dobývacího prostoru: Želeč č. 71084</w:t>
      </w:r>
      <w:r w:rsidR="00DB3CAD" w:rsidRPr="00A925C8">
        <w:t xml:space="preserve"> </w:t>
      </w:r>
      <w:r w:rsidRPr="00A925C8">
        <w:t>(viz. www.geofond.cz – mapové aplikace ČGS – údaje o území).</w:t>
      </w:r>
    </w:p>
    <w:p w:rsidR="002942A7" w:rsidRPr="00A925C8" w:rsidRDefault="002942A7" w:rsidP="002942A7">
      <w:pPr>
        <w:jc w:val="both"/>
        <w:rPr>
          <w:i/>
        </w:rPr>
      </w:pPr>
      <w:r w:rsidRPr="00A925C8">
        <w:rPr>
          <w:i/>
          <w:u w:val="single"/>
        </w:rPr>
        <w:t>Vyhodnocení</w:t>
      </w:r>
      <w:r w:rsidRPr="00A925C8">
        <w:rPr>
          <w:i/>
        </w:rPr>
        <w:t>: v ÚP respektováno, v souladu se stanoviskem</w:t>
      </w:r>
    </w:p>
    <w:p w:rsidR="002942A7" w:rsidRPr="00A925C8" w:rsidRDefault="002942A7" w:rsidP="002942A7">
      <w:pPr>
        <w:spacing w:line="120" w:lineRule="auto"/>
        <w:jc w:val="both"/>
        <w:rPr>
          <w:i/>
        </w:rPr>
      </w:pPr>
    </w:p>
    <w:p w:rsidR="00DB3CAD" w:rsidRDefault="00DB3CAD" w:rsidP="00DB3CAD">
      <w:pPr>
        <w:jc w:val="both"/>
      </w:pPr>
      <w:r w:rsidRPr="00A925C8">
        <w:rPr>
          <w:u w:val="single"/>
        </w:rPr>
        <w:t>Obvodní báňský úřad pro území kraje Ústeckého</w:t>
      </w:r>
      <w:r w:rsidRPr="00A925C8">
        <w:t xml:space="preserve"> – nemá připomínek ke Zprávě o uplatňování Územního plánu </w:t>
      </w:r>
      <w:r>
        <w:t>Deštnice za období 04/2014 – 03/2018</w:t>
      </w:r>
      <w:r w:rsidRPr="00A925C8">
        <w:t>.</w:t>
      </w:r>
    </w:p>
    <w:p w:rsidR="00DB3CAD" w:rsidRPr="00A925C8" w:rsidRDefault="00DB3CAD" w:rsidP="00DB3CAD">
      <w:pPr>
        <w:jc w:val="both"/>
      </w:pPr>
      <w:r>
        <w:t>Zároveň upozorňujeme, že ve správním území se nachází nebo do něj zasahují CHLÚ Želeč, ID 22610102 stanovené pro ochranu výhradního ložiska štěrkopísků, CHLÚ Kounov</w:t>
      </w:r>
      <w:r w:rsidR="00686C3C">
        <w:t xml:space="preserve">, ID 11230000 pro surovinu černé uhlí, CHLÚ Velká </w:t>
      </w:r>
      <w:proofErr w:type="spellStart"/>
      <w:r w:rsidR="00686C3C">
        <w:t>Černoc</w:t>
      </w:r>
      <w:proofErr w:type="spellEnd"/>
      <w:r w:rsidR="00686C3C">
        <w:t>, ID 22610101 pro surovinu štěrkopísky a dobývací prostor Želeč, ID 71084 pro surovinu štěrkopísky</w:t>
      </w:r>
      <w:r>
        <w:t xml:space="preserve"> </w:t>
      </w:r>
    </w:p>
    <w:p w:rsidR="00DB3CAD" w:rsidRPr="00A925C8" w:rsidRDefault="00DB3CAD" w:rsidP="00DB3CAD">
      <w:pPr>
        <w:jc w:val="both"/>
        <w:rPr>
          <w:i/>
        </w:rPr>
      </w:pPr>
      <w:r w:rsidRPr="00A925C8">
        <w:rPr>
          <w:i/>
          <w:u w:val="single"/>
        </w:rPr>
        <w:t>Vyhodnocení:</w:t>
      </w:r>
      <w:r w:rsidRPr="00A925C8">
        <w:rPr>
          <w:i/>
        </w:rPr>
        <w:t xml:space="preserve"> stanovisko bez připomínek.</w:t>
      </w:r>
    </w:p>
    <w:p w:rsidR="00DB3CAD" w:rsidRDefault="00DB3CAD" w:rsidP="00DB3CAD">
      <w:pPr>
        <w:spacing w:line="120" w:lineRule="auto"/>
        <w:jc w:val="both"/>
        <w:rPr>
          <w:u w:val="single"/>
        </w:rPr>
      </w:pPr>
    </w:p>
    <w:p w:rsidR="00DB3CAD" w:rsidRPr="00A925C8" w:rsidRDefault="00DB3CAD" w:rsidP="00DB3CAD">
      <w:pPr>
        <w:jc w:val="both"/>
      </w:pPr>
      <w:r w:rsidRPr="00A925C8">
        <w:rPr>
          <w:u w:val="single"/>
        </w:rPr>
        <w:t>Krajský úřad Ústeckého kraje, odbor dopravy a silničního hospodářství</w:t>
      </w:r>
      <w:r w:rsidRPr="00A925C8">
        <w:t xml:space="preserve"> – souhlasí se zprávou o uplatňování územního plánu </w:t>
      </w:r>
      <w:r w:rsidRPr="00DB3CAD">
        <w:t>Deštnice za období 04/2014 – 03/2018</w:t>
      </w:r>
      <w:r w:rsidRPr="00A925C8">
        <w:t xml:space="preserve"> bez připomínek. </w:t>
      </w:r>
    </w:p>
    <w:p w:rsidR="00DB3CAD" w:rsidRPr="00A925C8" w:rsidRDefault="00DB3CAD" w:rsidP="00DB3CAD">
      <w:pPr>
        <w:jc w:val="both"/>
        <w:rPr>
          <w:i/>
        </w:rPr>
      </w:pPr>
      <w:r w:rsidRPr="00A925C8">
        <w:rPr>
          <w:i/>
          <w:u w:val="single"/>
        </w:rPr>
        <w:t>Vyhodnocení</w:t>
      </w:r>
      <w:r w:rsidRPr="00A925C8">
        <w:rPr>
          <w:i/>
        </w:rPr>
        <w:t>: v souladu se stanoviskem</w:t>
      </w:r>
    </w:p>
    <w:p w:rsidR="00DB3CAD" w:rsidRPr="00A925C8" w:rsidRDefault="00DB3CAD" w:rsidP="00DB3CAD">
      <w:pPr>
        <w:spacing w:line="120" w:lineRule="auto"/>
        <w:jc w:val="both"/>
      </w:pPr>
    </w:p>
    <w:p w:rsidR="002942A7" w:rsidRPr="00A925C8" w:rsidRDefault="002942A7" w:rsidP="002942A7">
      <w:pPr>
        <w:jc w:val="both"/>
      </w:pPr>
      <w:r w:rsidRPr="00A925C8">
        <w:rPr>
          <w:u w:val="single"/>
        </w:rPr>
        <w:t xml:space="preserve">Krajská hygienická stanice Ústeckého kraje </w:t>
      </w:r>
      <w:r w:rsidRPr="00A925C8">
        <w:t>- Po zhodnocení souladu předložené zprávy s požadavky předpisů v oblasti ochrany veřejného zdraví se s předloženou zprávou souhlasí.</w:t>
      </w:r>
    </w:p>
    <w:p w:rsidR="002942A7" w:rsidRPr="00A925C8" w:rsidRDefault="002942A7" w:rsidP="002942A7">
      <w:pPr>
        <w:jc w:val="both"/>
        <w:rPr>
          <w:i/>
        </w:rPr>
      </w:pPr>
      <w:r w:rsidRPr="00A925C8">
        <w:rPr>
          <w:i/>
          <w:u w:val="single"/>
        </w:rPr>
        <w:t>Vyhodnocení:</w:t>
      </w:r>
      <w:r w:rsidRPr="00A925C8">
        <w:rPr>
          <w:i/>
        </w:rPr>
        <w:t xml:space="preserve"> stanovisko bez připomínek.</w:t>
      </w:r>
    </w:p>
    <w:p w:rsidR="002942A7" w:rsidRPr="00A925C8" w:rsidRDefault="002942A7" w:rsidP="002942A7">
      <w:pPr>
        <w:spacing w:line="120" w:lineRule="auto"/>
        <w:jc w:val="both"/>
        <w:rPr>
          <w:u w:val="single"/>
        </w:rPr>
      </w:pPr>
    </w:p>
    <w:p w:rsidR="002942A7" w:rsidRPr="00A925C8" w:rsidRDefault="002942A7" w:rsidP="002942A7">
      <w:pPr>
        <w:tabs>
          <w:tab w:val="left" w:pos="1095"/>
        </w:tabs>
        <w:jc w:val="both"/>
      </w:pPr>
      <w:r w:rsidRPr="00A925C8">
        <w:rPr>
          <w:u w:val="single"/>
        </w:rPr>
        <w:t xml:space="preserve">Ministerstvo obrany, Odbor ochrany územních zájmů Praha </w:t>
      </w:r>
      <w:r w:rsidRPr="00A925C8">
        <w:t xml:space="preserve">– souhlasí s předloženou „Zprávou o uplatňování územního plánu </w:t>
      </w:r>
      <w:proofErr w:type="spellStart"/>
      <w:r w:rsidR="00686C3C">
        <w:t>Děštnice</w:t>
      </w:r>
      <w:proofErr w:type="spellEnd"/>
      <w:r w:rsidRPr="00A925C8">
        <w:t>“.</w:t>
      </w:r>
    </w:p>
    <w:p w:rsidR="002942A7" w:rsidRPr="00A925C8" w:rsidRDefault="002942A7" w:rsidP="002942A7">
      <w:pPr>
        <w:tabs>
          <w:tab w:val="left" w:pos="1095"/>
        </w:tabs>
        <w:jc w:val="both"/>
      </w:pPr>
      <w:r w:rsidRPr="00A925C8">
        <w:t>Vzhledem k tomu, že S</w:t>
      </w:r>
      <w:r w:rsidR="00686C3C">
        <w:t>N</w:t>
      </w:r>
      <w:r w:rsidRPr="00A925C8">
        <w:t>M Praha neshledala rozpor mezi návrhem funkčního využití ploch a zájmy Ministerstva obrany na zajišťování obrany a bezpečnosti státu, nemáme k řešené ÚPD připomínek.</w:t>
      </w:r>
    </w:p>
    <w:p w:rsidR="002942A7" w:rsidRPr="00A925C8" w:rsidRDefault="002942A7" w:rsidP="002942A7">
      <w:pPr>
        <w:tabs>
          <w:tab w:val="left" w:pos="1095"/>
        </w:tabs>
        <w:jc w:val="both"/>
        <w:rPr>
          <w:i/>
        </w:rPr>
      </w:pPr>
      <w:r w:rsidRPr="00A925C8">
        <w:rPr>
          <w:i/>
          <w:u w:val="single"/>
        </w:rPr>
        <w:t>Vyhodnocení</w:t>
      </w:r>
      <w:r w:rsidRPr="00A925C8">
        <w:rPr>
          <w:i/>
        </w:rPr>
        <w:t xml:space="preserve">: stanovisko respektováno </w:t>
      </w:r>
    </w:p>
    <w:p w:rsidR="002942A7" w:rsidRPr="00A925C8" w:rsidRDefault="002942A7" w:rsidP="002942A7">
      <w:pPr>
        <w:spacing w:line="120" w:lineRule="auto"/>
        <w:jc w:val="both"/>
        <w:rPr>
          <w:i/>
        </w:rPr>
      </w:pPr>
    </w:p>
    <w:p w:rsidR="00686C3C" w:rsidRPr="00A925C8" w:rsidRDefault="00686C3C" w:rsidP="00686C3C">
      <w:pPr>
        <w:jc w:val="both"/>
        <w:rPr>
          <w:u w:val="single"/>
        </w:rPr>
      </w:pPr>
      <w:r w:rsidRPr="00A925C8">
        <w:rPr>
          <w:u w:val="single"/>
        </w:rPr>
        <w:t>Krajská veterinární správa Státní veterinární správy pro Ústecký kraj</w:t>
      </w:r>
      <w:r w:rsidRPr="00A925C8">
        <w:t xml:space="preserve"> - Správní orgán n e m á n á m i t k y k projednání zprávy o uplatňování územního plánu obce </w:t>
      </w:r>
      <w:r w:rsidRPr="00686C3C">
        <w:t>Deštnice za období 04/2014 – 03/2018</w:t>
      </w:r>
      <w:r w:rsidRPr="00A925C8">
        <w:t>.</w:t>
      </w:r>
    </w:p>
    <w:p w:rsidR="00686C3C" w:rsidRPr="00A925C8" w:rsidRDefault="00686C3C" w:rsidP="00686C3C">
      <w:pPr>
        <w:jc w:val="both"/>
        <w:rPr>
          <w:i/>
        </w:rPr>
      </w:pPr>
      <w:r w:rsidRPr="00A925C8">
        <w:rPr>
          <w:i/>
          <w:u w:val="single"/>
        </w:rPr>
        <w:t>Vyhodnocení:</w:t>
      </w:r>
      <w:r w:rsidRPr="00A925C8">
        <w:rPr>
          <w:i/>
        </w:rPr>
        <w:t xml:space="preserve"> stanovisko bez připomínek.</w:t>
      </w:r>
    </w:p>
    <w:p w:rsidR="00686C3C" w:rsidRPr="00A925C8" w:rsidRDefault="00686C3C" w:rsidP="00686C3C">
      <w:pPr>
        <w:spacing w:line="120" w:lineRule="auto"/>
        <w:jc w:val="both"/>
        <w:rPr>
          <w:u w:val="single"/>
        </w:rPr>
      </w:pPr>
    </w:p>
    <w:p w:rsidR="00686C3C" w:rsidRPr="00A925C8" w:rsidRDefault="00686C3C" w:rsidP="00686C3C">
      <w:pPr>
        <w:jc w:val="both"/>
      </w:pPr>
      <w:r w:rsidRPr="00A925C8">
        <w:rPr>
          <w:u w:val="single"/>
        </w:rPr>
        <w:t xml:space="preserve">Krajské ředitelství policie Ústeckého kraje, odbor správy nemovitého majetku </w:t>
      </w:r>
      <w:r w:rsidRPr="00A925C8">
        <w:t xml:space="preserve">- </w:t>
      </w:r>
      <w:r>
        <w:t xml:space="preserve">dle zaslaných podkladů je zřejmé, že se akce nedotýká majetku Krajského ředitelství policie Ústeckého </w:t>
      </w:r>
      <w:r>
        <w:lastRenderedPageBreak/>
        <w:t>kraje. Se zprávou o uplatňování Územního plánu Deštnice souhlasíme a nemáme žádné připomínky</w:t>
      </w:r>
      <w:r w:rsidRPr="00A925C8">
        <w:t>.</w:t>
      </w:r>
    </w:p>
    <w:p w:rsidR="00686C3C" w:rsidRPr="00A925C8" w:rsidRDefault="00686C3C" w:rsidP="00686C3C">
      <w:pPr>
        <w:jc w:val="both"/>
        <w:rPr>
          <w:i/>
        </w:rPr>
      </w:pPr>
      <w:r w:rsidRPr="00A925C8">
        <w:rPr>
          <w:i/>
          <w:u w:val="single"/>
        </w:rPr>
        <w:t>Vyhodnocení:</w:t>
      </w:r>
      <w:r w:rsidRPr="00A925C8">
        <w:rPr>
          <w:i/>
        </w:rPr>
        <w:t xml:space="preserve"> stanovisko bez připomínek.</w:t>
      </w:r>
    </w:p>
    <w:p w:rsidR="00686C3C" w:rsidRPr="00A925C8" w:rsidRDefault="00686C3C" w:rsidP="00686C3C">
      <w:pPr>
        <w:spacing w:line="120" w:lineRule="auto"/>
        <w:jc w:val="both"/>
        <w:rPr>
          <w:u w:val="single"/>
        </w:rPr>
      </w:pPr>
    </w:p>
    <w:p w:rsidR="00686C3C" w:rsidRDefault="00686C3C" w:rsidP="002942A7">
      <w:pPr>
        <w:jc w:val="both"/>
        <w:rPr>
          <w:u w:val="single"/>
        </w:rPr>
      </w:pPr>
    </w:p>
    <w:p w:rsidR="002942A7" w:rsidRPr="00A925C8" w:rsidRDefault="002942A7" w:rsidP="002942A7">
      <w:pPr>
        <w:jc w:val="both"/>
      </w:pPr>
      <w:r w:rsidRPr="00A925C8">
        <w:rPr>
          <w:u w:val="single"/>
        </w:rPr>
        <w:t>Krajský úřad Ústeckého kraje, odbor životního prostředí a zemědělství</w:t>
      </w:r>
      <w:r w:rsidRPr="00A925C8">
        <w:t xml:space="preserve"> - Stanovisko ke zprávě o uplatňování územního plánu </w:t>
      </w:r>
      <w:r w:rsidR="00686C3C">
        <w:t>Deštnice</w:t>
      </w:r>
      <w:r w:rsidRPr="00A925C8">
        <w:rPr>
          <w:b/>
        </w:rPr>
        <w:t xml:space="preserve"> - neuplatňuje žádné připomínky</w:t>
      </w:r>
      <w:r w:rsidRPr="00A925C8">
        <w:t xml:space="preserve"> k návrhu Zprávy o uplatňování Územního plánu </w:t>
      </w:r>
      <w:r w:rsidR="00686C3C">
        <w:t>Deštnice</w:t>
      </w:r>
      <w:r w:rsidRPr="00A925C8">
        <w:t>.</w:t>
      </w:r>
    </w:p>
    <w:p w:rsidR="002942A7" w:rsidRPr="00A925C8" w:rsidRDefault="002942A7" w:rsidP="002942A7">
      <w:pPr>
        <w:jc w:val="both"/>
      </w:pPr>
      <w:r w:rsidRPr="00A925C8">
        <w:t>Předložený návrh zprávy o uplatňování územního plánu neobsahuje pokyny pro zpracování návrhu změny územního plánu, a tím nestanoví rámec pro umístění záměrů podléhajících posouzení a po jeho důkladném prostudování nebyla shledána nezbytnost komplexního posouzení vlivů na životní prostředí (SEA).</w:t>
      </w:r>
    </w:p>
    <w:p w:rsidR="002942A7" w:rsidRPr="00A925C8" w:rsidRDefault="002942A7" w:rsidP="002942A7">
      <w:pPr>
        <w:jc w:val="both"/>
        <w:rPr>
          <w:i/>
        </w:rPr>
      </w:pPr>
      <w:r w:rsidRPr="00A925C8">
        <w:rPr>
          <w:i/>
          <w:u w:val="single"/>
        </w:rPr>
        <w:t>Vyhodnocení:</w:t>
      </w:r>
      <w:r w:rsidRPr="00A925C8">
        <w:rPr>
          <w:i/>
        </w:rPr>
        <w:t xml:space="preserve"> stanovisko bez připomínek</w:t>
      </w:r>
    </w:p>
    <w:p w:rsidR="002942A7" w:rsidRPr="00A925C8" w:rsidRDefault="002942A7" w:rsidP="002942A7">
      <w:pPr>
        <w:spacing w:line="120" w:lineRule="auto"/>
        <w:jc w:val="both"/>
        <w:rPr>
          <w:u w:val="single"/>
        </w:rPr>
      </w:pPr>
    </w:p>
    <w:p w:rsidR="002942A7" w:rsidRPr="00A925C8" w:rsidRDefault="002942A7" w:rsidP="002942A7">
      <w:pPr>
        <w:jc w:val="both"/>
        <w:rPr>
          <w:b/>
        </w:rPr>
      </w:pPr>
      <w:r w:rsidRPr="00A925C8">
        <w:rPr>
          <w:u w:val="single"/>
        </w:rPr>
        <w:t>Krajský úřad Ústeckého kraje, odbor životního prostředí a zemědělství</w:t>
      </w:r>
      <w:r w:rsidRPr="00A925C8">
        <w:t xml:space="preserve"> - </w:t>
      </w:r>
      <w:r w:rsidRPr="00A925C8">
        <w:rPr>
          <w:b/>
        </w:rPr>
        <w:t xml:space="preserve">Ochrana ovzduší </w:t>
      </w:r>
      <w:r w:rsidRPr="00A925C8">
        <w:t xml:space="preserve">nemá k zprávě o uplatňování Územního plánu </w:t>
      </w:r>
      <w:r w:rsidR="00686C3C">
        <w:t>Deštnice</w:t>
      </w:r>
      <w:r w:rsidRPr="00A925C8">
        <w:t xml:space="preserve"> z hlediska ochrany ovzduší připomínky; </w:t>
      </w:r>
      <w:r w:rsidRPr="00A925C8">
        <w:rPr>
          <w:b/>
        </w:rPr>
        <w:t xml:space="preserve">Ochrana přírody a krajiny </w:t>
      </w:r>
      <w:r w:rsidRPr="00A925C8">
        <w:t xml:space="preserve">s ohledem na skutečnost, že z předložené zprávy nevyplývají žádné požadavky na změnu územního plánu, nemáme k návrhu Zprávy o uplatňování Územního plánu obce </w:t>
      </w:r>
      <w:r w:rsidR="00686C3C">
        <w:t>Deštnice</w:t>
      </w:r>
      <w:r w:rsidRPr="00A925C8">
        <w:t xml:space="preserve"> připomínky; </w:t>
      </w:r>
      <w:r w:rsidRPr="00A925C8">
        <w:rPr>
          <w:b/>
        </w:rPr>
        <w:t xml:space="preserve">Ochrana zemědělského půdního fondu </w:t>
      </w:r>
      <w:r w:rsidRPr="00A925C8">
        <w:t xml:space="preserve">ke Zprávě o uplatňování Územního plánu </w:t>
      </w:r>
      <w:r w:rsidR="00686C3C">
        <w:t>Deštnice</w:t>
      </w:r>
      <w:r w:rsidRPr="00A925C8">
        <w:t xml:space="preserve"> nemáme zásadních námitek; </w:t>
      </w:r>
      <w:r w:rsidRPr="00A925C8">
        <w:rPr>
          <w:b/>
        </w:rPr>
        <w:t xml:space="preserve">Vodní hospodářství </w:t>
      </w:r>
      <w:r w:rsidRPr="00A925C8">
        <w:t xml:space="preserve">není vodoprávním úřadem příslušným k vydání stanoviska k územně plánovací dokumentaci obce; </w:t>
      </w:r>
      <w:r w:rsidRPr="00A925C8">
        <w:rPr>
          <w:b/>
        </w:rPr>
        <w:t xml:space="preserve">Státní správa lesů </w:t>
      </w:r>
      <w:r w:rsidRPr="00A925C8">
        <w:t xml:space="preserve">není příslušným orgánem státní správy lesů k vydání stanoviska; </w:t>
      </w:r>
      <w:r w:rsidRPr="00A925C8">
        <w:rPr>
          <w:b/>
        </w:rPr>
        <w:t xml:space="preserve">Posuzování vlivů na životní prostředí </w:t>
      </w:r>
      <w:r w:rsidRPr="00A925C8">
        <w:t xml:space="preserve">sděluje, že stanovisko ke Zprávě o uplatňování územního plánu </w:t>
      </w:r>
      <w:r w:rsidR="00686C3C">
        <w:t>Deštnice</w:t>
      </w:r>
      <w:r w:rsidRPr="00A925C8">
        <w:t xml:space="preserve">, bude vydáno samostatně; </w:t>
      </w:r>
      <w:r w:rsidRPr="00A925C8">
        <w:rPr>
          <w:b/>
        </w:rPr>
        <w:t xml:space="preserve">Prevence závažných havárií </w:t>
      </w:r>
      <w:r w:rsidRPr="00A925C8">
        <w:t>nejsme dotčeným správním úřadem.</w:t>
      </w:r>
    </w:p>
    <w:p w:rsidR="002942A7" w:rsidRDefault="002942A7" w:rsidP="002942A7">
      <w:pPr>
        <w:jc w:val="both"/>
        <w:rPr>
          <w:i/>
        </w:rPr>
      </w:pPr>
      <w:r w:rsidRPr="00A925C8">
        <w:rPr>
          <w:i/>
          <w:u w:val="single"/>
        </w:rPr>
        <w:t>Vyhodnocení:</w:t>
      </w:r>
      <w:r w:rsidRPr="00A925C8">
        <w:rPr>
          <w:i/>
        </w:rPr>
        <w:t xml:space="preserve"> stanovisko bez připomínek.</w:t>
      </w:r>
    </w:p>
    <w:p w:rsidR="00686C3C" w:rsidRPr="00A925C8" w:rsidRDefault="00686C3C" w:rsidP="00686C3C">
      <w:pPr>
        <w:spacing w:line="120" w:lineRule="auto"/>
        <w:jc w:val="both"/>
        <w:rPr>
          <w:i/>
        </w:rPr>
      </w:pPr>
    </w:p>
    <w:p w:rsidR="00686C3C" w:rsidRPr="00A925C8" w:rsidRDefault="00686C3C" w:rsidP="00686C3C">
      <w:pPr>
        <w:jc w:val="both"/>
      </w:pPr>
      <w:r>
        <w:rPr>
          <w:u w:val="single"/>
        </w:rPr>
        <w:t>Městský úřad Žatec, stavební a vyvlastňovací úřad, životní prostředí</w:t>
      </w:r>
      <w:r>
        <w:t xml:space="preserve"> </w:t>
      </w:r>
      <w:r w:rsidR="005D5BE8">
        <w:t>–</w:t>
      </w:r>
      <w:r w:rsidRPr="00A925C8">
        <w:t xml:space="preserve"> </w:t>
      </w:r>
      <w:r w:rsidR="005D5BE8">
        <w:t>nemá připomínek ke Zprávě o uplatňování Územního plánu Deštnice</w:t>
      </w:r>
      <w:r w:rsidRPr="00A925C8">
        <w:t>.</w:t>
      </w:r>
    </w:p>
    <w:p w:rsidR="00686C3C" w:rsidRPr="00A925C8" w:rsidRDefault="00686C3C" w:rsidP="00686C3C">
      <w:pPr>
        <w:jc w:val="both"/>
        <w:rPr>
          <w:i/>
        </w:rPr>
      </w:pPr>
      <w:r w:rsidRPr="00A925C8">
        <w:rPr>
          <w:i/>
          <w:u w:val="single"/>
        </w:rPr>
        <w:t>Vyhodnocení:</w:t>
      </w:r>
      <w:r w:rsidRPr="00A925C8">
        <w:rPr>
          <w:i/>
        </w:rPr>
        <w:t xml:space="preserve"> stanovisko bez připomínek.</w:t>
      </w:r>
    </w:p>
    <w:p w:rsidR="00083EC6" w:rsidRPr="00A925C8" w:rsidRDefault="00083EC6" w:rsidP="00083EC6">
      <w:pPr>
        <w:spacing w:line="120" w:lineRule="auto"/>
        <w:jc w:val="both"/>
        <w:rPr>
          <w:i/>
        </w:rPr>
      </w:pPr>
    </w:p>
    <w:p w:rsidR="00083EC6" w:rsidRPr="00A925C8" w:rsidRDefault="00083EC6" w:rsidP="00083EC6">
      <w:pPr>
        <w:jc w:val="both"/>
      </w:pPr>
      <w:r>
        <w:rPr>
          <w:u w:val="single"/>
        </w:rPr>
        <w:t>Ministerstvo vnitra ČR</w:t>
      </w:r>
      <w:r>
        <w:t xml:space="preserve"> –</w:t>
      </w:r>
      <w:r w:rsidRPr="00A925C8">
        <w:t xml:space="preserve"> </w:t>
      </w:r>
      <w:r>
        <w:t>k projednávanému návrhu Zprávy o uplatňování Územního plánu Deštnice za období 04/2014 – 03/2018 neuplatňujeme z hlediska naší působnosti žádné připomínky</w:t>
      </w:r>
      <w:r w:rsidRPr="00A925C8">
        <w:t>.</w:t>
      </w:r>
    </w:p>
    <w:p w:rsidR="00083EC6" w:rsidRPr="00A925C8" w:rsidRDefault="00083EC6" w:rsidP="00083EC6">
      <w:pPr>
        <w:jc w:val="both"/>
        <w:rPr>
          <w:i/>
        </w:rPr>
      </w:pPr>
      <w:r w:rsidRPr="00A925C8">
        <w:rPr>
          <w:i/>
          <w:u w:val="single"/>
        </w:rPr>
        <w:t>Vyhodnocení:</w:t>
      </w:r>
      <w:r w:rsidRPr="00A925C8">
        <w:rPr>
          <w:i/>
        </w:rPr>
        <w:t xml:space="preserve"> stanovisko bez připomínek.</w:t>
      </w:r>
    </w:p>
    <w:p w:rsidR="00D05228" w:rsidRPr="00264E26" w:rsidRDefault="00D05228" w:rsidP="004B7A89">
      <w:pPr>
        <w:jc w:val="both"/>
        <w:rPr>
          <w:i/>
        </w:rPr>
      </w:pPr>
    </w:p>
    <w:p w:rsidR="00666969" w:rsidRPr="00264E26" w:rsidRDefault="00666969" w:rsidP="00666969">
      <w:pPr>
        <w:pStyle w:val="Default"/>
        <w:jc w:val="both"/>
        <w:rPr>
          <w:b/>
          <w:color w:val="auto"/>
        </w:rPr>
      </w:pPr>
      <w:r w:rsidRPr="00264E26">
        <w:rPr>
          <w:b/>
          <w:color w:val="auto"/>
          <w:sz w:val="32"/>
          <w:szCs w:val="32"/>
        </w:rPr>
        <w:t>L</w:t>
      </w:r>
      <w:r w:rsidRPr="00264E26">
        <w:rPr>
          <w:b/>
          <w:color w:val="auto"/>
        </w:rPr>
        <w:t>. Výsledek projednání s veřejností</w:t>
      </w:r>
    </w:p>
    <w:p w:rsidR="00E417C7" w:rsidRPr="00264E26" w:rsidRDefault="00E417C7" w:rsidP="0009695F">
      <w:pPr>
        <w:pStyle w:val="Default"/>
        <w:spacing w:line="120" w:lineRule="auto"/>
        <w:jc w:val="center"/>
        <w:rPr>
          <w:b/>
          <w:color w:val="auto"/>
        </w:rPr>
      </w:pPr>
    </w:p>
    <w:p w:rsidR="002942A7" w:rsidRPr="00A925C8" w:rsidRDefault="002942A7" w:rsidP="002942A7">
      <w:pPr>
        <w:tabs>
          <w:tab w:val="left" w:pos="1095"/>
        </w:tabs>
        <w:jc w:val="both"/>
      </w:pPr>
      <w:r w:rsidRPr="00A925C8">
        <w:t>Bez připomínek</w:t>
      </w:r>
    </w:p>
    <w:p w:rsidR="0009695F" w:rsidRDefault="0009695F" w:rsidP="009F5330">
      <w:pPr>
        <w:pStyle w:val="Default"/>
        <w:jc w:val="both"/>
      </w:pPr>
    </w:p>
    <w:p w:rsidR="002942A7" w:rsidRPr="0033219D" w:rsidRDefault="002942A7" w:rsidP="009F5330">
      <w:pPr>
        <w:pStyle w:val="Default"/>
        <w:jc w:val="both"/>
      </w:pPr>
    </w:p>
    <w:p w:rsidR="00AC03A1" w:rsidRPr="004F3F1B" w:rsidRDefault="00395602" w:rsidP="009F5330">
      <w:pPr>
        <w:pStyle w:val="Default"/>
        <w:jc w:val="both"/>
        <w:rPr>
          <w:b/>
          <w:sz w:val="32"/>
          <w:szCs w:val="32"/>
        </w:rPr>
      </w:pPr>
      <w:r w:rsidRPr="004F3F1B">
        <w:rPr>
          <w:b/>
          <w:sz w:val="32"/>
          <w:szCs w:val="32"/>
        </w:rPr>
        <w:t>III. Závěr</w:t>
      </w:r>
    </w:p>
    <w:p w:rsidR="0081669B" w:rsidRPr="0033219D" w:rsidRDefault="0081669B" w:rsidP="006879B2">
      <w:pPr>
        <w:pStyle w:val="Default"/>
        <w:spacing w:line="120" w:lineRule="auto"/>
        <w:jc w:val="both"/>
      </w:pPr>
    </w:p>
    <w:p w:rsidR="00F21707" w:rsidRDefault="004A60AA" w:rsidP="000F3F0A">
      <w:pPr>
        <w:pStyle w:val="Default"/>
        <w:jc w:val="both"/>
      </w:pPr>
      <w:r>
        <w:t xml:space="preserve">Zpráva o uplatňování Územního plánu </w:t>
      </w:r>
      <w:r w:rsidR="00DE6540">
        <w:t>Deštnice</w:t>
      </w:r>
      <w:r w:rsidR="00D464AC">
        <w:t xml:space="preserve"> za období </w:t>
      </w:r>
      <w:r w:rsidR="00DE6540">
        <w:t>04/2014 – 03/2018</w:t>
      </w:r>
      <w:r w:rsidR="00613DD8">
        <w:t xml:space="preserve"> </w:t>
      </w:r>
      <w:r w:rsidR="002F3686" w:rsidRPr="002F3686">
        <w:rPr>
          <w:b/>
          <w:color w:val="auto"/>
          <w:u w:val="single"/>
        </w:rPr>
        <w:t>ne</w:t>
      </w:r>
      <w:r w:rsidR="000F3F0A" w:rsidRPr="002F3686">
        <w:rPr>
          <w:b/>
          <w:color w:val="auto"/>
          <w:u w:val="single"/>
        </w:rPr>
        <w:t xml:space="preserve">vyplynula </w:t>
      </w:r>
      <w:r w:rsidR="000F3F0A" w:rsidRPr="00B52A42">
        <w:t>potřeba pořídit změnu ÚP</w:t>
      </w:r>
      <w:r w:rsidR="00645A2F">
        <w:t>.</w:t>
      </w:r>
    </w:p>
    <w:p w:rsidR="00DE6540" w:rsidRDefault="00DE6540" w:rsidP="000F3F0A">
      <w:pPr>
        <w:pStyle w:val="Default"/>
        <w:jc w:val="both"/>
      </w:pPr>
    </w:p>
    <w:p w:rsidR="00DE6540" w:rsidRDefault="00DE6540" w:rsidP="000F3F0A">
      <w:pPr>
        <w:pStyle w:val="Default"/>
        <w:jc w:val="both"/>
      </w:pPr>
    </w:p>
    <w:p w:rsidR="00E008CE" w:rsidRDefault="00E008CE" w:rsidP="00E008CE">
      <w:pPr>
        <w:jc w:val="both"/>
        <w:rPr>
          <w:bCs/>
          <w:color w:val="FF0000"/>
        </w:rPr>
      </w:pPr>
    </w:p>
    <w:p w:rsidR="00E008CE" w:rsidRPr="00110E16" w:rsidRDefault="00E008CE" w:rsidP="00E008CE">
      <w:pPr>
        <w:jc w:val="both"/>
        <w:rPr>
          <w:bCs/>
          <w:color w:val="FF0000"/>
        </w:rPr>
      </w:pPr>
    </w:p>
    <w:p w:rsidR="00DD6DA6" w:rsidRPr="00110E16" w:rsidRDefault="00DD6DA6" w:rsidP="009F5330">
      <w:pPr>
        <w:pStyle w:val="Default"/>
        <w:jc w:val="both"/>
        <w:rPr>
          <w:color w:val="FF0000"/>
        </w:rPr>
      </w:pPr>
    </w:p>
    <w:p w:rsidR="00CD016D" w:rsidRDefault="00CD016D" w:rsidP="009F5330">
      <w:pPr>
        <w:pStyle w:val="Default"/>
        <w:jc w:val="both"/>
      </w:pPr>
    </w:p>
    <w:p w:rsidR="00CD016D" w:rsidRDefault="00CD016D" w:rsidP="009F5330">
      <w:pPr>
        <w:pStyle w:val="Default"/>
        <w:jc w:val="both"/>
      </w:pPr>
    </w:p>
    <w:p w:rsidR="00CD016D" w:rsidRDefault="00CD016D" w:rsidP="009F5330">
      <w:pPr>
        <w:pStyle w:val="Default"/>
        <w:jc w:val="both"/>
      </w:pPr>
    </w:p>
    <w:p w:rsidR="00CD016D" w:rsidRDefault="00CD016D" w:rsidP="009F5330">
      <w:pPr>
        <w:pStyle w:val="Default"/>
        <w:jc w:val="both"/>
      </w:pPr>
    </w:p>
    <w:p w:rsidR="00CD016D" w:rsidRDefault="00CD016D" w:rsidP="009F5330">
      <w:pPr>
        <w:pStyle w:val="Default"/>
        <w:jc w:val="both"/>
      </w:pPr>
    </w:p>
    <w:p w:rsidR="004B7A89" w:rsidRDefault="004B7A89" w:rsidP="009F5330">
      <w:pPr>
        <w:pStyle w:val="Default"/>
        <w:jc w:val="both"/>
      </w:pPr>
    </w:p>
    <w:p w:rsidR="004B7A89" w:rsidRDefault="004B7A89" w:rsidP="009F5330">
      <w:pPr>
        <w:pStyle w:val="Default"/>
        <w:jc w:val="both"/>
      </w:pPr>
    </w:p>
    <w:p w:rsidR="00E453E8" w:rsidRPr="0033219D" w:rsidRDefault="00F219A6" w:rsidP="009F5330">
      <w:pPr>
        <w:pStyle w:val="Default"/>
        <w:jc w:val="both"/>
      </w:pPr>
      <w:bookmarkStart w:id="0" w:name="_GoBack"/>
      <w:bookmarkEnd w:id="0"/>
      <w:r w:rsidRPr="0033219D">
        <w:t>-------------------------------</w:t>
      </w:r>
    </w:p>
    <w:p w:rsidR="00E453E8" w:rsidRDefault="00E453E8" w:rsidP="00E453E8">
      <w:pPr>
        <w:rPr>
          <w:color w:val="000000"/>
          <w:sz w:val="20"/>
          <w:szCs w:val="20"/>
        </w:rPr>
      </w:pPr>
      <w:r w:rsidRPr="0033219D">
        <w:rPr>
          <w:color w:val="000000"/>
          <w:sz w:val="20"/>
          <w:szCs w:val="20"/>
        </w:rPr>
        <w:t>Seznam zkratek:</w:t>
      </w:r>
    </w:p>
    <w:p w:rsidR="00CD1F5E" w:rsidRPr="0033219D" w:rsidRDefault="00CD1F5E" w:rsidP="00E453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SZ - stavební zákon</w:t>
      </w:r>
    </w:p>
    <w:p w:rsidR="00DD106B" w:rsidRDefault="00DD106B" w:rsidP="00E453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ORP - obec s rozšířenou působností</w:t>
      </w:r>
    </w:p>
    <w:p w:rsidR="00666969" w:rsidRDefault="008734C3" w:rsidP="00E453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Aktualizace č. 1 </w:t>
      </w:r>
      <w:r w:rsidR="00E453E8" w:rsidRPr="0033219D">
        <w:rPr>
          <w:color w:val="000000"/>
          <w:sz w:val="20"/>
          <w:szCs w:val="20"/>
        </w:rPr>
        <w:t xml:space="preserve">PÚR ČR  - </w:t>
      </w:r>
      <w:r>
        <w:rPr>
          <w:color w:val="000000"/>
          <w:sz w:val="20"/>
          <w:szCs w:val="20"/>
        </w:rPr>
        <w:t xml:space="preserve">Aktualizace č. 1 </w:t>
      </w:r>
      <w:r w:rsidR="00E453E8" w:rsidRPr="0033219D">
        <w:rPr>
          <w:color w:val="000000"/>
          <w:sz w:val="20"/>
          <w:szCs w:val="20"/>
        </w:rPr>
        <w:t xml:space="preserve">Politika územního rozvoje České republiky </w:t>
      </w:r>
    </w:p>
    <w:p w:rsidR="00E453E8" w:rsidRPr="0033219D" w:rsidRDefault="00E453E8" w:rsidP="00E453E8">
      <w:pPr>
        <w:rPr>
          <w:color w:val="000000"/>
          <w:sz w:val="20"/>
          <w:szCs w:val="20"/>
        </w:rPr>
      </w:pPr>
      <w:r w:rsidRPr="0033219D">
        <w:rPr>
          <w:color w:val="000000"/>
          <w:sz w:val="20"/>
          <w:szCs w:val="20"/>
        </w:rPr>
        <w:t>ÚAP - územně analytické podklady</w:t>
      </w:r>
    </w:p>
    <w:p w:rsidR="00E453E8" w:rsidRDefault="00E453E8" w:rsidP="00E453E8">
      <w:pPr>
        <w:rPr>
          <w:color w:val="000000"/>
          <w:sz w:val="20"/>
          <w:szCs w:val="20"/>
        </w:rPr>
      </w:pPr>
      <w:r w:rsidRPr="0033219D">
        <w:rPr>
          <w:color w:val="000000"/>
          <w:sz w:val="20"/>
          <w:szCs w:val="20"/>
        </w:rPr>
        <w:t>ÚP - územní plán</w:t>
      </w:r>
    </w:p>
    <w:p w:rsidR="00DC3DF6" w:rsidRDefault="00E453E8" w:rsidP="00E453E8">
      <w:pPr>
        <w:rPr>
          <w:color w:val="000000"/>
          <w:sz w:val="20"/>
          <w:szCs w:val="20"/>
        </w:rPr>
      </w:pPr>
      <w:r w:rsidRPr="0033219D">
        <w:rPr>
          <w:color w:val="000000"/>
          <w:sz w:val="20"/>
          <w:szCs w:val="20"/>
        </w:rPr>
        <w:t>ÚSES - územní systém ekologické stab</w:t>
      </w:r>
      <w:r w:rsidR="00CB77A2">
        <w:rPr>
          <w:color w:val="000000"/>
          <w:sz w:val="20"/>
          <w:szCs w:val="20"/>
        </w:rPr>
        <w:t>i</w:t>
      </w:r>
      <w:r w:rsidRPr="0033219D">
        <w:rPr>
          <w:color w:val="000000"/>
          <w:sz w:val="20"/>
          <w:szCs w:val="20"/>
        </w:rPr>
        <w:t>lity</w:t>
      </w:r>
    </w:p>
    <w:p w:rsidR="00E453E8" w:rsidRDefault="00E453E8" w:rsidP="00E453E8">
      <w:pPr>
        <w:rPr>
          <w:color w:val="000000"/>
          <w:sz w:val="20"/>
          <w:szCs w:val="20"/>
        </w:rPr>
      </w:pPr>
      <w:r w:rsidRPr="0033219D">
        <w:rPr>
          <w:color w:val="000000"/>
          <w:sz w:val="20"/>
          <w:szCs w:val="20"/>
        </w:rPr>
        <w:t>ZÚR ÚK - Zásady územního rozvoje Ústeckého kraj</w:t>
      </w:r>
    </w:p>
    <w:p w:rsidR="00E05C8B" w:rsidRDefault="00E05C8B" w:rsidP="00E453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ZCHÚ - zvláště chráněné území</w:t>
      </w:r>
    </w:p>
    <w:p w:rsidR="00E05C8B" w:rsidRDefault="00E05C8B" w:rsidP="00E453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NP - národní park</w:t>
      </w:r>
    </w:p>
    <w:p w:rsidR="00E05C8B" w:rsidRDefault="00E05C8B" w:rsidP="00E453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CHKO - chráněná krajinná oblast</w:t>
      </w:r>
    </w:p>
    <w:p w:rsidR="00E05C8B" w:rsidRDefault="00E05C8B" w:rsidP="00E453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EVL - evropsky významná lokalita</w:t>
      </w:r>
    </w:p>
    <w:p w:rsidR="00E05C8B" w:rsidRDefault="00E05C8B" w:rsidP="00E453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 - ptačí oblast</w:t>
      </w:r>
    </w:p>
    <w:p w:rsidR="00E05C8B" w:rsidRDefault="00E05C8B" w:rsidP="00E453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VKP - významný krajinný prvek</w:t>
      </w:r>
    </w:p>
    <w:p w:rsidR="00E05C8B" w:rsidRDefault="00E05C8B" w:rsidP="00E453E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PP - přírodní památka</w:t>
      </w:r>
    </w:p>
    <w:sectPr w:rsidR="00E05C8B" w:rsidSect="006E4B74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BFA" w:rsidRDefault="00943BFA">
      <w:r>
        <w:separator/>
      </w:r>
    </w:p>
  </w:endnote>
  <w:endnote w:type="continuationSeparator" w:id="0">
    <w:p w:rsidR="00943BFA" w:rsidRDefault="00943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enturyGothic">
    <w:altName w:val="Arial"/>
    <w:charset w:val="EE"/>
    <w:family w:val="swiss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C5" w:rsidRPr="00A25313" w:rsidRDefault="00D95FC5" w:rsidP="00A25313">
    <w:pPr>
      <w:pStyle w:val="Zpat"/>
      <w:jc w:val="center"/>
      <w:rPr>
        <w:i/>
      </w:rPr>
    </w:pPr>
    <w:r w:rsidRPr="00A25313">
      <w:rPr>
        <w:rStyle w:val="slostrnky"/>
        <w:i/>
      </w:rPr>
      <w:fldChar w:fldCharType="begin"/>
    </w:r>
    <w:r w:rsidRPr="00A25313">
      <w:rPr>
        <w:rStyle w:val="slostrnky"/>
        <w:i/>
      </w:rPr>
      <w:instrText xml:space="preserve"> PAGE </w:instrText>
    </w:r>
    <w:r w:rsidRPr="00A25313">
      <w:rPr>
        <w:rStyle w:val="slostrnky"/>
        <w:i/>
      </w:rPr>
      <w:fldChar w:fldCharType="separate"/>
    </w:r>
    <w:r w:rsidR="00E0044C">
      <w:rPr>
        <w:rStyle w:val="slostrnky"/>
        <w:i/>
        <w:noProof/>
      </w:rPr>
      <w:t>22</w:t>
    </w:r>
    <w:r w:rsidRPr="00A25313">
      <w:rPr>
        <w:rStyle w:val="slostrnky"/>
        <w:i/>
      </w:rPr>
      <w:fldChar w:fldCharType="end"/>
    </w:r>
    <w:r>
      <w:rPr>
        <w:i/>
        <w:noProof/>
      </w:rPr>
      <w:pict>
        <v:line id="Line 6" o:spid="_x0000_s1027" style="position:absolute;left:0;text-align:left;z-index:251658240;visibility:visible;mso-position-horizontal-relative:text;mso-position-vertical-relative:text" from="0,-2pt" to="459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zAEA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" strokeweight=".25pt"/>
      </w:pict>
    </w:r>
    <w:r w:rsidRPr="00A25313">
      <w:rPr>
        <w:rStyle w:val="slostrnky"/>
        <w:i/>
      </w:rPr>
      <w:t>/</w:t>
    </w:r>
    <w:r w:rsidRPr="00A25313">
      <w:rPr>
        <w:rStyle w:val="slostrnky"/>
        <w:i/>
      </w:rPr>
      <w:fldChar w:fldCharType="begin"/>
    </w:r>
    <w:r w:rsidRPr="00A25313">
      <w:rPr>
        <w:rStyle w:val="slostrnky"/>
        <w:i/>
      </w:rPr>
      <w:instrText xml:space="preserve"> NUMPAGES </w:instrText>
    </w:r>
    <w:r w:rsidRPr="00A25313">
      <w:rPr>
        <w:rStyle w:val="slostrnky"/>
        <w:i/>
      </w:rPr>
      <w:fldChar w:fldCharType="separate"/>
    </w:r>
    <w:r w:rsidR="00E0044C">
      <w:rPr>
        <w:rStyle w:val="slostrnky"/>
        <w:i/>
        <w:noProof/>
      </w:rPr>
      <w:t>26</w:t>
    </w:r>
    <w:r w:rsidRPr="00A25313">
      <w:rPr>
        <w:rStyle w:val="slostrnky"/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BFA" w:rsidRDefault="00943BFA">
      <w:r>
        <w:separator/>
      </w:r>
    </w:p>
  </w:footnote>
  <w:footnote w:type="continuationSeparator" w:id="0">
    <w:p w:rsidR="00943BFA" w:rsidRDefault="00943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C5" w:rsidRPr="00A25313" w:rsidRDefault="00D95FC5" w:rsidP="000C7EA0">
    <w:pPr>
      <w:pStyle w:val="Zhlav"/>
      <w:jc w:val="center"/>
      <w:rPr>
        <w:i/>
      </w:rPr>
    </w:pPr>
    <w:r>
      <w:rPr>
        <w:i/>
        <w:noProof/>
      </w:rPr>
      <w:pict>
        <v:line id="Line 3" o:spid="_x0000_s1026" style="position:absolute;left:0;text-align:left;z-index:251657216;visibility:visible" from="0,17.6pt" to="45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pIEQIAACg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" strokeweight=".25pt"/>
      </w:pict>
    </w:r>
    <w:r w:rsidRPr="00A25313">
      <w:rPr>
        <w:i/>
      </w:rPr>
      <w:t xml:space="preserve">Zpráva o uplatňování </w:t>
    </w:r>
    <w:r>
      <w:rPr>
        <w:i/>
      </w:rPr>
      <w:t>Územního plánu</w:t>
    </w:r>
    <w:r w:rsidRPr="00A25313">
      <w:rPr>
        <w:i/>
      </w:rPr>
      <w:t xml:space="preserve"> </w:t>
    </w:r>
    <w:r>
      <w:rPr>
        <w:i/>
      </w:rPr>
      <w:t>Deštnice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F311A"/>
    <w:multiLevelType w:val="hybridMultilevel"/>
    <w:tmpl w:val="CDEA0CA0"/>
    <w:lvl w:ilvl="0" w:tplc="BB321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74426"/>
    <w:multiLevelType w:val="hybridMultilevel"/>
    <w:tmpl w:val="512C90B6"/>
    <w:lvl w:ilvl="0" w:tplc="229884F6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16CC2"/>
    <w:multiLevelType w:val="multilevel"/>
    <w:tmpl w:val="58FE6E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A57C4"/>
    <w:multiLevelType w:val="hybridMultilevel"/>
    <w:tmpl w:val="60EA7432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51F76"/>
    <w:multiLevelType w:val="hybridMultilevel"/>
    <w:tmpl w:val="6EE60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0F0B2E"/>
    <w:multiLevelType w:val="hybridMultilevel"/>
    <w:tmpl w:val="4C12A246"/>
    <w:lvl w:ilvl="0" w:tplc="3BFEE4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34CFB"/>
    <w:multiLevelType w:val="hybridMultilevel"/>
    <w:tmpl w:val="89062520"/>
    <w:lvl w:ilvl="0" w:tplc="0E4833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03E12"/>
    <w:multiLevelType w:val="hybridMultilevel"/>
    <w:tmpl w:val="0D803350"/>
    <w:lvl w:ilvl="0" w:tplc="A2EE31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A5231"/>
    <w:multiLevelType w:val="hybridMultilevel"/>
    <w:tmpl w:val="CD909D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6979"/>
    <w:multiLevelType w:val="hybridMultilevel"/>
    <w:tmpl w:val="28EEAC76"/>
    <w:lvl w:ilvl="0" w:tplc="D43CBFE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567432"/>
    <w:multiLevelType w:val="hybridMultilevel"/>
    <w:tmpl w:val="1F9622C2"/>
    <w:lvl w:ilvl="0" w:tplc="AA308D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15AE21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169D7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6F269E"/>
    <w:multiLevelType w:val="hybridMultilevel"/>
    <w:tmpl w:val="2FE01C60"/>
    <w:lvl w:ilvl="0" w:tplc="F6F49934">
      <w:numFmt w:val="bullet"/>
      <w:lvlText w:val="-"/>
      <w:lvlJc w:val="left"/>
      <w:pPr>
        <w:tabs>
          <w:tab w:val="num" w:pos="1358"/>
        </w:tabs>
        <w:ind w:left="1358" w:hanging="360"/>
      </w:pPr>
      <w:rPr>
        <w:rFonts w:ascii="Century Gothic" w:eastAsia="Times New Roman" w:hAnsi="Century Gothic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2">
    <w:nsid w:val="5499408C"/>
    <w:multiLevelType w:val="hybridMultilevel"/>
    <w:tmpl w:val="F3BE4DBE"/>
    <w:lvl w:ilvl="0" w:tplc="3BFEE4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C290A"/>
    <w:multiLevelType w:val="hybridMultilevel"/>
    <w:tmpl w:val="ACACB78A"/>
    <w:lvl w:ilvl="0" w:tplc="E09C631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6F49934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Century Gothic" w:eastAsia="Times New Roman" w:hAnsi="Century Gothic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602E1FD6"/>
    <w:multiLevelType w:val="hybridMultilevel"/>
    <w:tmpl w:val="62F481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60B62"/>
    <w:multiLevelType w:val="hybridMultilevel"/>
    <w:tmpl w:val="BD6EABE8"/>
    <w:lvl w:ilvl="0" w:tplc="5314767A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32"/>
        <w:szCs w:val="32"/>
      </w:rPr>
    </w:lvl>
    <w:lvl w:ilvl="1" w:tplc="F6F49934">
      <w:numFmt w:val="bullet"/>
      <w:pStyle w:val="normln3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71F16"/>
    <w:multiLevelType w:val="hybridMultilevel"/>
    <w:tmpl w:val="9A7E65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EE6BB8"/>
    <w:multiLevelType w:val="hybridMultilevel"/>
    <w:tmpl w:val="926CB44A"/>
    <w:lvl w:ilvl="0" w:tplc="E09C631A"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8">
    <w:nsid w:val="6DC56717"/>
    <w:multiLevelType w:val="hybridMultilevel"/>
    <w:tmpl w:val="77A8090A"/>
    <w:lvl w:ilvl="0" w:tplc="E09C631A">
      <w:numFmt w:val="bullet"/>
      <w:lvlText w:val="-"/>
      <w:lvlJc w:val="left"/>
      <w:pPr>
        <w:tabs>
          <w:tab w:val="num" w:pos="1779"/>
        </w:tabs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9">
    <w:nsid w:val="71C85361"/>
    <w:multiLevelType w:val="hybridMultilevel"/>
    <w:tmpl w:val="EC089E2E"/>
    <w:lvl w:ilvl="0" w:tplc="F6F4993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F737B5"/>
    <w:multiLevelType w:val="multilevel"/>
    <w:tmpl w:val="512C90B6"/>
    <w:lvl w:ilvl="0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C46AC0"/>
    <w:multiLevelType w:val="hybridMultilevel"/>
    <w:tmpl w:val="DAE64030"/>
    <w:lvl w:ilvl="0" w:tplc="04050001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0E38B2"/>
    <w:multiLevelType w:val="hybridMultilevel"/>
    <w:tmpl w:val="A6884B3A"/>
    <w:lvl w:ilvl="0" w:tplc="0405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2"/>
  </w:num>
  <w:num w:numId="5">
    <w:abstractNumId w:val="20"/>
  </w:num>
  <w:num w:numId="6">
    <w:abstractNumId w:val="15"/>
  </w:num>
  <w:num w:numId="7">
    <w:abstractNumId w:val="11"/>
  </w:num>
  <w:num w:numId="8">
    <w:abstractNumId w:val="13"/>
  </w:num>
  <w:num w:numId="9">
    <w:abstractNumId w:val="18"/>
  </w:num>
  <w:num w:numId="10">
    <w:abstractNumId w:val="17"/>
  </w:num>
  <w:num w:numId="11">
    <w:abstractNumId w:val="7"/>
  </w:num>
  <w:num w:numId="12">
    <w:abstractNumId w:val="6"/>
  </w:num>
  <w:num w:numId="13">
    <w:abstractNumId w:val="22"/>
  </w:num>
  <w:num w:numId="14">
    <w:abstractNumId w:val="19"/>
  </w:num>
  <w:num w:numId="15">
    <w:abstractNumId w:val="8"/>
  </w:num>
  <w:num w:numId="1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0"/>
  </w:num>
  <w:num w:numId="19">
    <w:abstractNumId w:val="12"/>
  </w:num>
  <w:num w:numId="20">
    <w:abstractNumId w:val="5"/>
  </w:num>
  <w:num w:numId="21">
    <w:abstractNumId w:val="14"/>
  </w:num>
  <w:num w:numId="22">
    <w:abstractNumId w:val="9"/>
  </w:num>
  <w:num w:numId="23">
    <w:abstractNumId w:val="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246B1"/>
    <w:rsid w:val="00001F8E"/>
    <w:rsid w:val="00003767"/>
    <w:rsid w:val="00006CD1"/>
    <w:rsid w:val="000127D9"/>
    <w:rsid w:val="00014366"/>
    <w:rsid w:val="00027A37"/>
    <w:rsid w:val="000407D6"/>
    <w:rsid w:val="00043B04"/>
    <w:rsid w:val="00050C14"/>
    <w:rsid w:val="000609B4"/>
    <w:rsid w:val="0006161D"/>
    <w:rsid w:val="00062B9A"/>
    <w:rsid w:val="00065734"/>
    <w:rsid w:val="00066073"/>
    <w:rsid w:val="000711F2"/>
    <w:rsid w:val="00072464"/>
    <w:rsid w:val="00082F38"/>
    <w:rsid w:val="00083EC6"/>
    <w:rsid w:val="00090759"/>
    <w:rsid w:val="0009695F"/>
    <w:rsid w:val="000A4B64"/>
    <w:rsid w:val="000B4AD4"/>
    <w:rsid w:val="000C7EA0"/>
    <w:rsid w:val="000D0703"/>
    <w:rsid w:val="000F083E"/>
    <w:rsid w:val="000F2E9E"/>
    <w:rsid w:val="000F33C7"/>
    <w:rsid w:val="000F3F0A"/>
    <w:rsid w:val="000F638D"/>
    <w:rsid w:val="00101A72"/>
    <w:rsid w:val="00105DEC"/>
    <w:rsid w:val="00105F4E"/>
    <w:rsid w:val="001103EF"/>
    <w:rsid w:val="00110E16"/>
    <w:rsid w:val="001157E9"/>
    <w:rsid w:val="0011592A"/>
    <w:rsid w:val="001247AC"/>
    <w:rsid w:val="00131200"/>
    <w:rsid w:val="00131273"/>
    <w:rsid w:val="0013353F"/>
    <w:rsid w:val="00133E4F"/>
    <w:rsid w:val="00134D93"/>
    <w:rsid w:val="00135E65"/>
    <w:rsid w:val="00143B1E"/>
    <w:rsid w:val="00143D4E"/>
    <w:rsid w:val="00151010"/>
    <w:rsid w:val="001512E5"/>
    <w:rsid w:val="00155048"/>
    <w:rsid w:val="00166381"/>
    <w:rsid w:val="00170309"/>
    <w:rsid w:val="00181D86"/>
    <w:rsid w:val="00182947"/>
    <w:rsid w:val="0018475B"/>
    <w:rsid w:val="001854D3"/>
    <w:rsid w:val="00186289"/>
    <w:rsid w:val="001A326C"/>
    <w:rsid w:val="001A6992"/>
    <w:rsid w:val="001B00F8"/>
    <w:rsid w:val="001B1A44"/>
    <w:rsid w:val="001B2802"/>
    <w:rsid w:val="001C5FDE"/>
    <w:rsid w:val="001D366F"/>
    <w:rsid w:val="001D4E59"/>
    <w:rsid w:val="001D4FCD"/>
    <w:rsid w:val="001D7FAA"/>
    <w:rsid w:val="001E40F9"/>
    <w:rsid w:val="001E63F5"/>
    <w:rsid w:val="001F4905"/>
    <w:rsid w:val="001F4D72"/>
    <w:rsid w:val="001F53F4"/>
    <w:rsid w:val="001F58D5"/>
    <w:rsid w:val="001F63C1"/>
    <w:rsid w:val="002018E7"/>
    <w:rsid w:val="00207167"/>
    <w:rsid w:val="00213D3A"/>
    <w:rsid w:val="00235486"/>
    <w:rsid w:val="0024151B"/>
    <w:rsid w:val="00247A23"/>
    <w:rsid w:val="00251EBE"/>
    <w:rsid w:val="00252C75"/>
    <w:rsid w:val="00263745"/>
    <w:rsid w:val="00264E26"/>
    <w:rsid w:val="00271701"/>
    <w:rsid w:val="00276698"/>
    <w:rsid w:val="00281CCA"/>
    <w:rsid w:val="0028391A"/>
    <w:rsid w:val="00286A57"/>
    <w:rsid w:val="00286C0F"/>
    <w:rsid w:val="00293EB9"/>
    <w:rsid w:val="002942A7"/>
    <w:rsid w:val="002B23DF"/>
    <w:rsid w:val="002B4898"/>
    <w:rsid w:val="002C1067"/>
    <w:rsid w:val="002C33D6"/>
    <w:rsid w:val="002C45B3"/>
    <w:rsid w:val="002D214D"/>
    <w:rsid w:val="002D4221"/>
    <w:rsid w:val="002E3233"/>
    <w:rsid w:val="002E3371"/>
    <w:rsid w:val="002F2EDD"/>
    <w:rsid w:val="002F3686"/>
    <w:rsid w:val="0030152C"/>
    <w:rsid w:val="003147A4"/>
    <w:rsid w:val="00314801"/>
    <w:rsid w:val="00315A6E"/>
    <w:rsid w:val="00320461"/>
    <w:rsid w:val="003205D6"/>
    <w:rsid w:val="0033219D"/>
    <w:rsid w:val="00333E46"/>
    <w:rsid w:val="00341801"/>
    <w:rsid w:val="00343B9E"/>
    <w:rsid w:val="00346DBF"/>
    <w:rsid w:val="00347CF5"/>
    <w:rsid w:val="00353709"/>
    <w:rsid w:val="0036606C"/>
    <w:rsid w:val="0036668A"/>
    <w:rsid w:val="00366C48"/>
    <w:rsid w:val="00371962"/>
    <w:rsid w:val="003768A0"/>
    <w:rsid w:val="003804CF"/>
    <w:rsid w:val="00380B7B"/>
    <w:rsid w:val="003840CC"/>
    <w:rsid w:val="0038437B"/>
    <w:rsid w:val="00387614"/>
    <w:rsid w:val="00391EC5"/>
    <w:rsid w:val="00393402"/>
    <w:rsid w:val="003949E9"/>
    <w:rsid w:val="00395602"/>
    <w:rsid w:val="00395942"/>
    <w:rsid w:val="00396480"/>
    <w:rsid w:val="00396C83"/>
    <w:rsid w:val="003A2167"/>
    <w:rsid w:val="003A2358"/>
    <w:rsid w:val="003A3100"/>
    <w:rsid w:val="003A42E2"/>
    <w:rsid w:val="003B07D8"/>
    <w:rsid w:val="003B348F"/>
    <w:rsid w:val="003B6EE0"/>
    <w:rsid w:val="003B7776"/>
    <w:rsid w:val="003C4B27"/>
    <w:rsid w:val="003C57D0"/>
    <w:rsid w:val="00401C54"/>
    <w:rsid w:val="00407C0A"/>
    <w:rsid w:val="00416039"/>
    <w:rsid w:val="00422EFA"/>
    <w:rsid w:val="00425016"/>
    <w:rsid w:val="00426ABC"/>
    <w:rsid w:val="004318D6"/>
    <w:rsid w:val="00431C65"/>
    <w:rsid w:val="0044178D"/>
    <w:rsid w:val="00451283"/>
    <w:rsid w:val="00452153"/>
    <w:rsid w:val="00460199"/>
    <w:rsid w:val="00460FE3"/>
    <w:rsid w:val="0046351E"/>
    <w:rsid w:val="00482F53"/>
    <w:rsid w:val="004A4BAC"/>
    <w:rsid w:val="004A60AA"/>
    <w:rsid w:val="004B0183"/>
    <w:rsid w:val="004B2438"/>
    <w:rsid w:val="004B5D70"/>
    <w:rsid w:val="004B7A89"/>
    <w:rsid w:val="004C1DA1"/>
    <w:rsid w:val="004C1F3A"/>
    <w:rsid w:val="004E2546"/>
    <w:rsid w:val="004E593E"/>
    <w:rsid w:val="004F26DE"/>
    <w:rsid w:val="004F3F1B"/>
    <w:rsid w:val="00504687"/>
    <w:rsid w:val="00504887"/>
    <w:rsid w:val="005064FE"/>
    <w:rsid w:val="00506B0C"/>
    <w:rsid w:val="005145F2"/>
    <w:rsid w:val="00517CFD"/>
    <w:rsid w:val="00517F02"/>
    <w:rsid w:val="0052232A"/>
    <w:rsid w:val="005258A7"/>
    <w:rsid w:val="0052636E"/>
    <w:rsid w:val="00530D41"/>
    <w:rsid w:val="005321AE"/>
    <w:rsid w:val="0053684C"/>
    <w:rsid w:val="00541980"/>
    <w:rsid w:val="00543A4E"/>
    <w:rsid w:val="005451A5"/>
    <w:rsid w:val="00551EBE"/>
    <w:rsid w:val="00554327"/>
    <w:rsid w:val="0055435F"/>
    <w:rsid w:val="00560302"/>
    <w:rsid w:val="0056046E"/>
    <w:rsid w:val="00561106"/>
    <w:rsid w:val="00562B3A"/>
    <w:rsid w:val="0056562B"/>
    <w:rsid w:val="005725DD"/>
    <w:rsid w:val="00574F08"/>
    <w:rsid w:val="00577B68"/>
    <w:rsid w:val="005926DA"/>
    <w:rsid w:val="00592C8F"/>
    <w:rsid w:val="005945AE"/>
    <w:rsid w:val="00595F05"/>
    <w:rsid w:val="0059745A"/>
    <w:rsid w:val="0059769D"/>
    <w:rsid w:val="005B3EF1"/>
    <w:rsid w:val="005C482D"/>
    <w:rsid w:val="005D3337"/>
    <w:rsid w:val="005D5BE8"/>
    <w:rsid w:val="005E6892"/>
    <w:rsid w:val="005F063F"/>
    <w:rsid w:val="005F109C"/>
    <w:rsid w:val="005F6C7A"/>
    <w:rsid w:val="0060294A"/>
    <w:rsid w:val="006040E6"/>
    <w:rsid w:val="00604E29"/>
    <w:rsid w:val="006118A5"/>
    <w:rsid w:val="00613DD8"/>
    <w:rsid w:val="0061599F"/>
    <w:rsid w:val="00621102"/>
    <w:rsid w:val="006212FF"/>
    <w:rsid w:val="00623D0B"/>
    <w:rsid w:val="00624D3C"/>
    <w:rsid w:val="00632399"/>
    <w:rsid w:val="006348DF"/>
    <w:rsid w:val="00642368"/>
    <w:rsid w:val="00644E15"/>
    <w:rsid w:val="00645A2F"/>
    <w:rsid w:val="0064711C"/>
    <w:rsid w:val="006507D4"/>
    <w:rsid w:val="00651DA5"/>
    <w:rsid w:val="00653736"/>
    <w:rsid w:val="00653D92"/>
    <w:rsid w:val="006542DF"/>
    <w:rsid w:val="006578AF"/>
    <w:rsid w:val="00663875"/>
    <w:rsid w:val="00664E5A"/>
    <w:rsid w:val="00666969"/>
    <w:rsid w:val="006709B2"/>
    <w:rsid w:val="00671127"/>
    <w:rsid w:val="00673DDF"/>
    <w:rsid w:val="0068177F"/>
    <w:rsid w:val="00686C3C"/>
    <w:rsid w:val="006879B2"/>
    <w:rsid w:val="0069509B"/>
    <w:rsid w:val="00696131"/>
    <w:rsid w:val="00696D8E"/>
    <w:rsid w:val="00697802"/>
    <w:rsid w:val="006A3FFD"/>
    <w:rsid w:val="006B06EF"/>
    <w:rsid w:val="006B22E4"/>
    <w:rsid w:val="006B31EE"/>
    <w:rsid w:val="006D2F75"/>
    <w:rsid w:val="006D4A18"/>
    <w:rsid w:val="006E3587"/>
    <w:rsid w:val="006E3C05"/>
    <w:rsid w:val="006E4B74"/>
    <w:rsid w:val="006E57F6"/>
    <w:rsid w:val="006E5F00"/>
    <w:rsid w:val="006E6005"/>
    <w:rsid w:val="006F36C9"/>
    <w:rsid w:val="006F59FE"/>
    <w:rsid w:val="00703FBD"/>
    <w:rsid w:val="00707C83"/>
    <w:rsid w:val="00721259"/>
    <w:rsid w:val="007239A6"/>
    <w:rsid w:val="00726117"/>
    <w:rsid w:val="0072614C"/>
    <w:rsid w:val="00733FB8"/>
    <w:rsid w:val="0074086D"/>
    <w:rsid w:val="0074258D"/>
    <w:rsid w:val="00742A46"/>
    <w:rsid w:val="00742F78"/>
    <w:rsid w:val="00745777"/>
    <w:rsid w:val="007458E9"/>
    <w:rsid w:val="007603C6"/>
    <w:rsid w:val="007610C6"/>
    <w:rsid w:val="007645CE"/>
    <w:rsid w:val="00767730"/>
    <w:rsid w:val="00772319"/>
    <w:rsid w:val="00776C5E"/>
    <w:rsid w:val="00781E24"/>
    <w:rsid w:val="00782843"/>
    <w:rsid w:val="00782C13"/>
    <w:rsid w:val="007838F5"/>
    <w:rsid w:val="00783AF0"/>
    <w:rsid w:val="00791FA6"/>
    <w:rsid w:val="00792C7F"/>
    <w:rsid w:val="007A03A2"/>
    <w:rsid w:val="007A43FE"/>
    <w:rsid w:val="007A4BFA"/>
    <w:rsid w:val="007B23AC"/>
    <w:rsid w:val="007C1609"/>
    <w:rsid w:val="007E28C1"/>
    <w:rsid w:val="007E65A2"/>
    <w:rsid w:val="007F3334"/>
    <w:rsid w:val="008019FE"/>
    <w:rsid w:val="0081669B"/>
    <w:rsid w:val="00817767"/>
    <w:rsid w:val="00817917"/>
    <w:rsid w:val="00825107"/>
    <w:rsid w:val="008328C9"/>
    <w:rsid w:val="00835979"/>
    <w:rsid w:val="008362E8"/>
    <w:rsid w:val="008419ED"/>
    <w:rsid w:val="00850DFA"/>
    <w:rsid w:val="00852A66"/>
    <w:rsid w:val="0085409E"/>
    <w:rsid w:val="0085450D"/>
    <w:rsid w:val="008610B3"/>
    <w:rsid w:val="00867EEE"/>
    <w:rsid w:val="008734C3"/>
    <w:rsid w:val="00875CE0"/>
    <w:rsid w:val="008822D8"/>
    <w:rsid w:val="00884270"/>
    <w:rsid w:val="008915FD"/>
    <w:rsid w:val="0089372C"/>
    <w:rsid w:val="008954C5"/>
    <w:rsid w:val="008A25D2"/>
    <w:rsid w:val="008A2E0A"/>
    <w:rsid w:val="008A6512"/>
    <w:rsid w:val="008A71FF"/>
    <w:rsid w:val="008B12F3"/>
    <w:rsid w:val="008B26D2"/>
    <w:rsid w:val="008B50FB"/>
    <w:rsid w:val="008D3459"/>
    <w:rsid w:val="008D3607"/>
    <w:rsid w:val="008D3A26"/>
    <w:rsid w:val="008D3B94"/>
    <w:rsid w:val="008D7226"/>
    <w:rsid w:val="008F710E"/>
    <w:rsid w:val="008F754A"/>
    <w:rsid w:val="009005BE"/>
    <w:rsid w:val="009010D3"/>
    <w:rsid w:val="00902C42"/>
    <w:rsid w:val="00905090"/>
    <w:rsid w:val="00914192"/>
    <w:rsid w:val="0091552D"/>
    <w:rsid w:val="0091561F"/>
    <w:rsid w:val="00920CFE"/>
    <w:rsid w:val="00924D8F"/>
    <w:rsid w:val="00937A33"/>
    <w:rsid w:val="00943BFA"/>
    <w:rsid w:val="00944C69"/>
    <w:rsid w:val="009456D0"/>
    <w:rsid w:val="00951CF0"/>
    <w:rsid w:val="00954F3B"/>
    <w:rsid w:val="00962EE3"/>
    <w:rsid w:val="009645AE"/>
    <w:rsid w:val="00970413"/>
    <w:rsid w:val="00980EC8"/>
    <w:rsid w:val="009810E5"/>
    <w:rsid w:val="00983AF7"/>
    <w:rsid w:val="00987E03"/>
    <w:rsid w:val="009971EA"/>
    <w:rsid w:val="00997D3D"/>
    <w:rsid w:val="009A3F14"/>
    <w:rsid w:val="009A748F"/>
    <w:rsid w:val="009B520F"/>
    <w:rsid w:val="009B5FAC"/>
    <w:rsid w:val="009B7C6C"/>
    <w:rsid w:val="009C2094"/>
    <w:rsid w:val="009C27C3"/>
    <w:rsid w:val="009C2F8C"/>
    <w:rsid w:val="009C32A2"/>
    <w:rsid w:val="009C5794"/>
    <w:rsid w:val="009F1E8B"/>
    <w:rsid w:val="009F5330"/>
    <w:rsid w:val="00A066DE"/>
    <w:rsid w:val="00A07D4C"/>
    <w:rsid w:val="00A1168B"/>
    <w:rsid w:val="00A11864"/>
    <w:rsid w:val="00A12871"/>
    <w:rsid w:val="00A13819"/>
    <w:rsid w:val="00A1538C"/>
    <w:rsid w:val="00A17236"/>
    <w:rsid w:val="00A217E3"/>
    <w:rsid w:val="00A23D2A"/>
    <w:rsid w:val="00A25313"/>
    <w:rsid w:val="00A325C1"/>
    <w:rsid w:val="00A32887"/>
    <w:rsid w:val="00A35FA7"/>
    <w:rsid w:val="00A40E5A"/>
    <w:rsid w:val="00A46F15"/>
    <w:rsid w:val="00A47FA9"/>
    <w:rsid w:val="00A50CFE"/>
    <w:rsid w:val="00A523C6"/>
    <w:rsid w:val="00A5712C"/>
    <w:rsid w:val="00A743D6"/>
    <w:rsid w:val="00A74EB9"/>
    <w:rsid w:val="00A81D3D"/>
    <w:rsid w:val="00A84ED4"/>
    <w:rsid w:val="00A867D3"/>
    <w:rsid w:val="00A90CF5"/>
    <w:rsid w:val="00A95B30"/>
    <w:rsid w:val="00AA39F2"/>
    <w:rsid w:val="00AA6BDE"/>
    <w:rsid w:val="00AC03A1"/>
    <w:rsid w:val="00AC732C"/>
    <w:rsid w:val="00AD4AE1"/>
    <w:rsid w:val="00AD5B7A"/>
    <w:rsid w:val="00AD741B"/>
    <w:rsid w:val="00AE26E5"/>
    <w:rsid w:val="00AE72A2"/>
    <w:rsid w:val="00B10959"/>
    <w:rsid w:val="00B14F9F"/>
    <w:rsid w:val="00B210C3"/>
    <w:rsid w:val="00B30867"/>
    <w:rsid w:val="00B33B07"/>
    <w:rsid w:val="00B40C86"/>
    <w:rsid w:val="00B4224F"/>
    <w:rsid w:val="00B46BE3"/>
    <w:rsid w:val="00B46DEF"/>
    <w:rsid w:val="00B50003"/>
    <w:rsid w:val="00B55C95"/>
    <w:rsid w:val="00B60B38"/>
    <w:rsid w:val="00B63971"/>
    <w:rsid w:val="00B70202"/>
    <w:rsid w:val="00B742BD"/>
    <w:rsid w:val="00B74342"/>
    <w:rsid w:val="00B7690E"/>
    <w:rsid w:val="00B77A1F"/>
    <w:rsid w:val="00B81A19"/>
    <w:rsid w:val="00B821DA"/>
    <w:rsid w:val="00B82417"/>
    <w:rsid w:val="00B90E1D"/>
    <w:rsid w:val="00B94811"/>
    <w:rsid w:val="00B95D9D"/>
    <w:rsid w:val="00B96719"/>
    <w:rsid w:val="00BA004D"/>
    <w:rsid w:val="00BA3E0F"/>
    <w:rsid w:val="00BB0759"/>
    <w:rsid w:val="00BB4534"/>
    <w:rsid w:val="00BB5E09"/>
    <w:rsid w:val="00BC4DB3"/>
    <w:rsid w:val="00BC5320"/>
    <w:rsid w:val="00BC7BA6"/>
    <w:rsid w:val="00BD3666"/>
    <w:rsid w:val="00BD470C"/>
    <w:rsid w:val="00BF0124"/>
    <w:rsid w:val="00BF335C"/>
    <w:rsid w:val="00BF7834"/>
    <w:rsid w:val="00C00C1E"/>
    <w:rsid w:val="00C0131F"/>
    <w:rsid w:val="00C057A0"/>
    <w:rsid w:val="00C062B0"/>
    <w:rsid w:val="00C20996"/>
    <w:rsid w:val="00C21BB3"/>
    <w:rsid w:val="00C22FDC"/>
    <w:rsid w:val="00C246B1"/>
    <w:rsid w:val="00C328C1"/>
    <w:rsid w:val="00C37138"/>
    <w:rsid w:val="00C40EE8"/>
    <w:rsid w:val="00C44053"/>
    <w:rsid w:val="00C44B58"/>
    <w:rsid w:val="00C45699"/>
    <w:rsid w:val="00C456AF"/>
    <w:rsid w:val="00C47FDC"/>
    <w:rsid w:val="00C55D2C"/>
    <w:rsid w:val="00C629BC"/>
    <w:rsid w:val="00C640AA"/>
    <w:rsid w:val="00C66B15"/>
    <w:rsid w:val="00C67D3E"/>
    <w:rsid w:val="00C709DC"/>
    <w:rsid w:val="00C72672"/>
    <w:rsid w:val="00C75AD4"/>
    <w:rsid w:val="00C81FF1"/>
    <w:rsid w:val="00C82475"/>
    <w:rsid w:val="00C84587"/>
    <w:rsid w:val="00C85C5C"/>
    <w:rsid w:val="00C87D73"/>
    <w:rsid w:val="00C96635"/>
    <w:rsid w:val="00CA2718"/>
    <w:rsid w:val="00CB4F29"/>
    <w:rsid w:val="00CB7332"/>
    <w:rsid w:val="00CB7522"/>
    <w:rsid w:val="00CB77A2"/>
    <w:rsid w:val="00CC0049"/>
    <w:rsid w:val="00CC3736"/>
    <w:rsid w:val="00CD016D"/>
    <w:rsid w:val="00CD0EC1"/>
    <w:rsid w:val="00CD1F5E"/>
    <w:rsid w:val="00CE0224"/>
    <w:rsid w:val="00CE1E81"/>
    <w:rsid w:val="00CE3B04"/>
    <w:rsid w:val="00CE5FC9"/>
    <w:rsid w:val="00D00045"/>
    <w:rsid w:val="00D02CC2"/>
    <w:rsid w:val="00D05228"/>
    <w:rsid w:val="00D10E62"/>
    <w:rsid w:val="00D1358B"/>
    <w:rsid w:val="00D23C08"/>
    <w:rsid w:val="00D26E75"/>
    <w:rsid w:val="00D30852"/>
    <w:rsid w:val="00D32B96"/>
    <w:rsid w:val="00D3407B"/>
    <w:rsid w:val="00D34289"/>
    <w:rsid w:val="00D361B7"/>
    <w:rsid w:val="00D464AC"/>
    <w:rsid w:val="00D4765D"/>
    <w:rsid w:val="00D52431"/>
    <w:rsid w:val="00D53C0B"/>
    <w:rsid w:val="00D614EC"/>
    <w:rsid w:val="00D62449"/>
    <w:rsid w:val="00D6542D"/>
    <w:rsid w:val="00D67E53"/>
    <w:rsid w:val="00D70336"/>
    <w:rsid w:val="00D75966"/>
    <w:rsid w:val="00D76654"/>
    <w:rsid w:val="00D82227"/>
    <w:rsid w:val="00D872B9"/>
    <w:rsid w:val="00D94DFE"/>
    <w:rsid w:val="00D95FC5"/>
    <w:rsid w:val="00DA7EC6"/>
    <w:rsid w:val="00DB101D"/>
    <w:rsid w:val="00DB276E"/>
    <w:rsid w:val="00DB3CAD"/>
    <w:rsid w:val="00DB410D"/>
    <w:rsid w:val="00DB67B6"/>
    <w:rsid w:val="00DC3DF6"/>
    <w:rsid w:val="00DC6A3B"/>
    <w:rsid w:val="00DD106B"/>
    <w:rsid w:val="00DD39B8"/>
    <w:rsid w:val="00DD6DA6"/>
    <w:rsid w:val="00DE4203"/>
    <w:rsid w:val="00DE433C"/>
    <w:rsid w:val="00DE47B5"/>
    <w:rsid w:val="00DE4B9C"/>
    <w:rsid w:val="00DE6540"/>
    <w:rsid w:val="00DE65E0"/>
    <w:rsid w:val="00DF2F3A"/>
    <w:rsid w:val="00E0044C"/>
    <w:rsid w:val="00E008CE"/>
    <w:rsid w:val="00E00939"/>
    <w:rsid w:val="00E03901"/>
    <w:rsid w:val="00E03E6D"/>
    <w:rsid w:val="00E045D5"/>
    <w:rsid w:val="00E05927"/>
    <w:rsid w:val="00E05C8B"/>
    <w:rsid w:val="00E073BA"/>
    <w:rsid w:val="00E12270"/>
    <w:rsid w:val="00E13CFC"/>
    <w:rsid w:val="00E17C34"/>
    <w:rsid w:val="00E406BE"/>
    <w:rsid w:val="00E417C7"/>
    <w:rsid w:val="00E41850"/>
    <w:rsid w:val="00E44550"/>
    <w:rsid w:val="00E453E8"/>
    <w:rsid w:val="00E50848"/>
    <w:rsid w:val="00E6181C"/>
    <w:rsid w:val="00E6566F"/>
    <w:rsid w:val="00E70178"/>
    <w:rsid w:val="00E7458F"/>
    <w:rsid w:val="00E749F5"/>
    <w:rsid w:val="00E74C61"/>
    <w:rsid w:val="00E77509"/>
    <w:rsid w:val="00E8274D"/>
    <w:rsid w:val="00E86996"/>
    <w:rsid w:val="00E925EB"/>
    <w:rsid w:val="00E955EF"/>
    <w:rsid w:val="00E961E2"/>
    <w:rsid w:val="00EB0A34"/>
    <w:rsid w:val="00EB2DB8"/>
    <w:rsid w:val="00EB7D9C"/>
    <w:rsid w:val="00EC357E"/>
    <w:rsid w:val="00EC7941"/>
    <w:rsid w:val="00ED2A0C"/>
    <w:rsid w:val="00ED2E0D"/>
    <w:rsid w:val="00ED5601"/>
    <w:rsid w:val="00EE3385"/>
    <w:rsid w:val="00EE3B92"/>
    <w:rsid w:val="00EE4432"/>
    <w:rsid w:val="00EF2A63"/>
    <w:rsid w:val="00EF3856"/>
    <w:rsid w:val="00F01595"/>
    <w:rsid w:val="00F02276"/>
    <w:rsid w:val="00F102F4"/>
    <w:rsid w:val="00F11FFA"/>
    <w:rsid w:val="00F16761"/>
    <w:rsid w:val="00F21707"/>
    <w:rsid w:val="00F2176D"/>
    <w:rsid w:val="00F219A6"/>
    <w:rsid w:val="00F23EF9"/>
    <w:rsid w:val="00F24CA0"/>
    <w:rsid w:val="00F30A8D"/>
    <w:rsid w:val="00F31753"/>
    <w:rsid w:val="00F32E15"/>
    <w:rsid w:val="00F33E41"/>
    <w:rsid w:val="00F3400B"/>
    <w:rsid w:val="00F36D32"/>
    <w:rsid w:val="00F42759"/>
    <w:rsid w:val="00F57057"/>
    <w:rsid w:val="00F60D42"/>
    <w:rsid w:val="00F6515E"/>
    <w:rsid w:val="00F84A82"/>
    <w:rsid w:val="00F84C00"/>
    <w:rsid w:val="00F85389"/>
    <w:rsid w:val="00F95ECF"/>
    <w:rsid w:val="00FA092D"/>
    <w:rsid w:val="00FA15CC"/>
    <w:rsid w:val="00FA1761"/>
    <w:rsid w:val="00FB1AA4"/>
    <w:rsid w:val="00FD3855"/>
    <w:rsid w:val="00FE37A6"/>
    <w:rsid w:val="00FE5F69"/>
    <w:rsid w:val="00FF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707"/>
    <w:rPr>
      <w:sz w:val="24"/>
      <w:szCs w:val="24"/>
    </w:rPr>
  </w:style>
  <w:style w:type="paragraph" w:styleId="Nadpis1">
    <w:name w:val="heading 1"/>
    <w:basedOn w:val="Normln"/>
    <w:next w:val="Normln"/>
    <w:qFormat/>
    <w:rsid w:val="00D82227"/>
    <w:pPr>
      <w:keepNext/>
      <w:outlineLvl w:val="0"/>
    </w:pPr>
    <w:rPr>
      <w:b/>
      <w:bCs/>
      <w:color w:val="008000"/>
      <w:sz w:val="23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92C8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22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rsid w:val="00A253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53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25313"/>
  </w:style>
  <w:style w:type="table" w:styleId="Mkatabulky">
    <w:name w:val="Table Grid"/>
    <w:basedOn w:val="Normlntabulka"/>
    <w:rsid w:val="00BC5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3">
    <w:name w:val="normální 3"/>
    <w:basedOn w:val="Normln"/>
    <w:rsid w:val="0085409E"/>
    <w:pPr>
      <w:numPr>
        <w:ilvl w:val="1"/>
        <w:numId w:val="6"/>
      </w:numPr>
    </w:pPr>
  </w:style>
  <w:style w:type="paragraph" w:styleId="Textbubliny">
    <w:name w:val="Balloon Text"/>
    <w:basedOn w:val="Normln"/>
    <w:link w:val="TextbublinyChar"/>
    <w:rsid w:val="007828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843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592C8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zmezer">
    <w:name w:val="No Spacing"/>
    <w:uiPriority w:val="1"/>
    <w:qFormat/>
    <w:rsid w:val="00592C8F"/>
    <w:rPr>
      <w:rFonts w:ascii="Century Gothic" w:hAnsi="Century Gothic"/>
      <w:sz w:val="24"/>
      <w:szCs w:val="24"/>
    </w:rPr>
  </w:style>
  <w:style w:type="paragraph" w:customStyle="1" w:styleId="Velemyleves">
    <w:name w:val="Velemyšleves"/>
    <w:basedOn w:val="Normln"/>
    <w:link w:val="VelemylevesChar"/>
    <w:qFormat/>
    <w:rsid w:val="00CE1E81"/>
    <w:pPr>
      <w:spacing w:before="100" w:after="100"/>
      <w:jc w:val="both"/>
    </w:pPr>
    <w:rPr>
      <w:rFonts w:ascii="Calibri" w:hAnsi="Calibri"/>
      <w:sz w:val="22"/>
      <w:lang/>
    </w:rPr>
  </w:style>
  <w:style w:type="character" w:customStyle="1" w:styleId="VelemylevesChar">
    <w:name w:val="Velemyšleves Char"/>
    <w:link w:val="Velemyleves"/>
    <w:rsid w:val="00CE1E81"/>
    <w:rPr>
      <w:rFonts w:ascii="Calibri" w:hAnsi="Calibri"/>
      <w:sz w:val="22"/>
      <w:szCs w:val="24"/>
      <w:lang/>
    </w:rPr>
  </w:style>
  <w:style w:type="paragraph" w:styleId="Odstavecseseznamem">
    <w:name w:val="List Paragraph"/>
    <w:basedOn w:val="Normln"/>
    <w:uiPriority w:val="34"/>
    <w:qFormat/>
    <w:rsid w:val="005E6892"/>
    <w:pPr>
      <w:ind w:left="708"/>
    </w:pPr>
  </w:style>
  <w:style w:type="paragraph" w:customStyle="1" w:styleId="tabulkasted">
    <w:name w:val="tabulka střed"/>
    <w:basedOn w:val="Normln"/>
    <w:uiPriority w:val="99"/>
    <w:rsid w:val="00D464AC"/>
    <w:pPr>
      <w:widowControl w:val="0"/>
      <w:adjustRightInd w:val="0"/>
      <w:spacing w:before="60" w:after="60"/>
      <w:jc w:val="center"/>
      <w:textAlignment w:val="baseline"/>
    </w:pPr>
    <w:rPr>
      <w:bCs/>
      <w:sz w:val="20"/>
      <w:szCs w:val="20"/>
    </w:rPr>
  </w:style>
  <w:style w:type="paragraph" w:customStyle="1" w:styleId="tabulkanadpis">
    <w:name w:val="tabulka nadpis"/>
    <w:basedOn w:val="Titulek"/>
    <w:uiPriority w:val="99"/>
    <w:rsid w:val="00D464AC"/>
    <w:pPr>
      <w:widowControl w:val="0"/>
      <w:adjustRightInd w:val="0"/>
      <w:spacing w:before="60" w:after="60"/>
      <w:jc w:val="center"/>
      <w:textAlignment w:val="baseline"/>
    </w:pPr>
  </w:style>
  <w:style w:type="paragraph" w:styleId="Titulek">
    <w:name w:val="caption"/>
    <w:basedOn w:val="Normln"/>
    <w:next w:val="Normln"/>
    <w:semiHidden/>
    <w:unhideWhenUsed/>
    <w:qFormat/>
    <w:rsid w:val="00D464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707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008000"/>
      <w:sz w:val="23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92C8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rsid w:val="00A253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253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25313"/>
  </w:style>
  <w:style w:type="table" w:styleId="Mkatabulky">
    <w:name w:val="Table Grid"/>
    <w:basedOn w:val="Normlntabulka"/>
    <w:rsid w:val="00BC5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3">
    <w:name w:val="normální 3"/>
    <w:basedOn w:val="Normln"/>
    <w:rsid w:val="0085409E"/>
    <w:pPr>
      <w:numPr>
        <w:ilvl w:val="1"/>
        <w:numId w:val="6"/>
      </w:numPr>
    </w:pPr>
  </w:style>
  <w:style w:type="paragraph" w:styleId="Textbubliny">
    <w:name w:val="Balloon Text"/>
    <w:basedOn w:val="Normln"/>
    <w:link w:val="TextbublinyChar"/>
    <w:rsid w:val="007828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843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592C8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zmezer">
    <w:name w:val="No Spacing"/>
    <w:uiPriority w:val="1"/>
    <w:qFormat/>
    <w:rsid w:val="00592C8F"/>
    <w:rPr>
      <w:rFonts w:ascii="Century Gothic" w:hAnsi="Century Gothic"/>
      <w:sz w:val="24"/>
      <w:szCs w:val="24"/>
    </w:rPr>
  </w:style>
  <w:style w:type="paragraph" w:customStyle="1" w:styleId="Velemyleves">
    <w:name w:val="Velemyšleves"/>
    <w:basedOn w:val="Normln"/>
    <w:link w:val="VelemylevesChar"/>
    <w:qFormat/>
    <w:rsid w:val="00CE1E81"/>
    <w:pPr>
      <w:spacing w:before="100" w:after="100"/>
      <w:jc w:val="both"/>
    </w:pPr>
    <w:rPr>
      <w:rFonts w:ascii="Calibri" w:hAnsi="Calibri"/>
      <w:sz w:val="22"/>
      <w:lang w:val="x-none" w:eastAsia="x-none"/>
    </w:rPr>
  </w:style>
  <w:style w:type="character" w:customStyle="1" w:styleId="VelemylevesChar">
    <w:name w:val="Velemyšleves Char"/>
    <w:link w:val="Velemyleves"/>
    <w:rsid w:val="00CE1E81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5E6892"/>
    <w:pPr>
      <w:ind w:left="708"/>
    </w:pPr>
  </w:style>
  <w:style w:type="paragraph" w:customStyle="1" w:styleId="tabulkasted">
    <w:name w:val="tabulka střed"/>
    <w:basedOn w:val="Normln"/>
    <w:uiPriority w:val="99"/>
    <w:rsid w:val="00D464AC"/>
    <w:pPr>
      <w:widowControl w:val="0"/>
      <w:adjustRightInd w:val="0"/>
      <w:spacing w:before="60" w:after="60"/>
      <w:jc w:val="center"/>
      <w:textAlignment w:val="baseline"/>
    </w:pPr>
    <w:rPr>
      <w:bCs/>
      <w:sz w:val="20"/>
      <w:szCs w:val="20"/>
    </w:rPr>
  </w:style>
  <w:style w:type="paragraph" w:customStyle="1" w:styleId="tabulkanadpis">
    <w:name w:val="tabulka nadpis"/>
    <w:basedOn w:val="Titulek"/>
    <w:uiPriority w:val="99"/>
    <w:rsid w:val="00D464AC"/>
    <w:pPr>
      <w:widowControl w:val="0"/>
      <w:adjustRightInd w:val="0"/>
      <w:spacing w:before="60" w:after="60"/>
      <w:jc w:val="center"/>
      <w:textAlignment w:val="baseline"/>
    </w:pPr>
  </w:style>
  <w:style w:type="paragraph" w:styleId="Titulek">
    <w:name w:val="caption"/>
    <w:basedOn w:val="Normln"/>
    <w:next w:val="Normln"/>
    <w:semiHidden/>
    <w:unhideWhenUsed/>
    <w:qFormat/>
    <w:rsid w:val="00D464A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9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5360-F8BD-4E19-AE13-A6922D53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26</Pages>
  <Words>10209</Words>
  <Characters>60238</Characters>
  <Application>Microsoft Office Word</Application>
  <DocSecurity>0</DocSecurity>
  <Lines>501</Lines>
  <Paragraphs>140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Obsah:</vt:lpstr>
    </vt:vector>
  </TitlesOfParts>
  <Company>Microsoft</Company>
  <LinksUpToDate>false</LinksUpToDate>
  <CharactersWithSpaces>70307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Obsah:</dc:title>
  <dc:creator>Dan</dc:creator>
  <cp:lastModifiedBy>Admin</cp:lastModifiedBy>
  <cp:revision>5</cp:revision>
  <cp:lastPrinted>2018-05-28T10:07:00Z</cp:lastPrinted>
  <dcterms:created xsi:type="dcterms:W3CDTF">2018-05-14T05:14:00Z</dcterms:created>
  <dcterms:modified xsi:type="dcterms:W3CDTF">2018-05-28T10:08:00Z</dcterms:modified>
</cp:coreProperties>
</file>